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FAEF" w14:textId="0635A218" w:rsidR="00DA76D8" w:rsidRDefault="00380B56" w:rsidP="00DA76D8">
      <w:pPr>
        <w:pStyle w:val="Sous-titre"/>
        <w:spacing w:after="0"/>
        <w:ind w:left="-284" w:right="-426"/>
        <w:rPr>
          <w:rFonts w:ascii="Arial" w:hAnsi="Arial" w:cs="Arial"/>
          <w:b/>
          <w:i w:val="0"/>
          <w:color w:val="auto"/>
          <w:sz w:val="20"/>
          <w:szCs w:val="20"/>
        </w:rPr>
      </w:pPr>
      <w:r w:rsidRPr="00325C9B">
        <w:rPr>
          <w:rFonts w:ascii="Arial" w:hAnsi="Arial" w:cs="Arial"/>
          <w:b/>
          <w:i w:val="0"/>
          <w:color w:val="auto"/>
          <w:sz w:val="20"/>
          <w:szCs w:val="20"/>
        </w:rPr>
        <w:t>COMMANDE</w:t>
      </w:r>
      <w:r w:rsidR="00EE11D4">
        <w:rPr>
          <w:rFonts w:ascii="Arial" w:hAnsi="Arial" w:cs="Arial"/>
          <w:b/>
          <w:i w:val="0"/>
          <w:color w:val="auto"/>
          <w:sz w:val="20"/>
          <w:szCs w:val="20"/>
        </w:rPr>
        <w:t>S</w:t>
      </w:r>
      <w:r w:rsidRPr="00325C9B">
        <w:rPr>
          <w:rFonts w:ascii="Arial" w:hAnsi="Arial" w:cs="Arial"/>
          <w:b/>
          <w:i w:val="0"/>
          <w:color w:val="auto"/>
          <w:sz w:val="20"/>
          <w:szCs w:val="20"/>
        </w:rPr>
        <w:t xml:space="preserve"> D’ECLAIRAGE</w:t>
      </w:r>
    </w:p>
    <w:p w14:paraId="5298304F" w14:textId="77777777" w:rsidR="00DA76D8" w:rsidRPr="00DA76D8" w:rsidRDefault="00DA76D8" w:rsidP="00DA76D8">
      <w:pPr>
        <w:spacing w:after="0"/>
        <w:rPr>
          <w:rFonts w:ascii="Arial" w:hAnsi="Arial" w:cs="Arial"/>
          <w:sz w:val="18"/>
          <w:szCs w:val="18"/>
        </w:rPr>
      </w:pPr>
    </w:p>
    <w:p w14:paraId="234B327F" w14:textId="2ECB99A6" w:rsidR="00B9210C" w:rsidRDefault="00107F4D" w:rsidP="00DA76D8">
      <w:pPr>
        <w:spacing w:after="0"/>
        <w:ind w:left="-284" w:right="-425"/>
        <w:jc w:val="both"/>
        <w:rPr>
          <w:rFonts w:ascii="Arial" w:hAnsi="Arial" w:cs="Arial"/>
          <w:sz w:val="18"/>
          <w:szCs w:val="20"/>
        </w:rPr>
      </w:pPr>
      <w:r w:rsidRPr="00325C9B">
        <w:rPr>
          <w:rFonts w:ascii="Arial" w:hAnsi="Arial" w:cs="Arial"/>
          <w:sz w:val="18"/>
          <w:szCs w:val="20"/>
        </w:rPr>
        <w:t>En règle générale, la commande des éclairages sera réalisée par des détecteurs de présence et de luminosité. La nature des détecteurs, le nombre, les valeurs de réglages de luminosité et de temporisation seront adaptés aux locaux et aux sources d’éclairage pilotées. Les circuits seront correctement subdivisés afin que seules les zones obscures soient allumées en journée. Tous les détecteurs devront-êtres réglables par télécommande</w:t>
      </w:r>
    </w:p>
    <w:p w14:paraId="53D2543D" w14:textId="77777777" w:rsidR="00B9210C" w:rsidRDefault="00B9210C" w:rsidP="00B9210C">
      <w:pPr>
        <w:spacing w:after="0"/>
        <w:ind w:left="-284" w:right="-425"/>
        <w:jc w:val="both"/>
        <w:rPr>
          <w:rFonts w:ascii="Arial" w:hAnsi="Arial" w:cs="Arial"/>
          <w:sz w:val="18"/>
          <w:szCs w:val="20"/>
        </w:rPr>
      </w:pPr>
    </w:p>
    <w:p w14:paraId="469DAB43" w14:textId="4BB16EFE" w:rsidR="00EE11D4" w:rsidRDefault="00107F4D" w:rsidP="00B9210C">
      <w:pPr>
        <w:spacing w:after="0"/>
        <w:ind w:left="-284" w:right="-425"/>
        <w:jc w:val="both"/>
        <w:rPr>
          <w:rFonts w:ascii="Arial" w:hAnsi="Arial" w:cs="Arial"/>
          <w:b/>
          <w:sz w:val="20"/>
          <w:szCs w:val="18"/>
        </w:rPr>
      </w:pPr>
      <w:r w:rsidRPr="009D074A">
        <w:rPr>
          <w:rFonts w:ascii="Arial" w:hAnsi="Arial" w:cs="Arial"/>
          <w:b/>
          <w:sz w:val="20"/>
          <w:szCs w:val="18"/>
        </w:rPr>
        <w:t>Principes de fonctionnement et prescriptions matériels</w:t>
      </w:r>
    </w:p>
    <w:p w14:paraId="70FBEA13" w14:textId="60DC1E41" w:rsidR="00BA1C31" w:rsidRDefault="00BA1C31" w:rsidP="00B9210C">
      <w:pPr>
        <w:spacing w:after="0"/>
        <w:ind w:left="-284" w:right="-425"/>
        <w:jc w:val="both"/>
        <w:rPr>
          <w:rFonts w:ascii="Arial" w:hAnsi="Arial" w:cs="Arial"/>
          <w:sz w:val="18"/>
          <w:szCs w:val="20"/>
        </w:rPr>
      </w:pPr>
    </w:p>
    <w:p w14:paraId="2B62AF40" w14:textId="1F39F005" w:rsidR="0051624B" w:rsidRPr="002B0F84" w:rsidRDefault="0051624B" w:rsidP="0051624B">
      <w:pPr>
        <w:spacing w:after="0"/>
        <w:ind w:left="-284" w:right="-425"/>
        <w:jc w:val="both"/>
        <w:rPr>
          <w:rFonts w:ascii="Arial" w:hAnsi="Arial" w:cs="Arial"/>
          <w:b/>
          <w:bCs/>
          <w:sz w:val="18"/>
          <w:szCs w:val="16"/>
        </w:rPr>
      </w:pPr>
      <w:r w:rsidRPr="002B0F84">
        <w:rPr>
          <w:rFonts w:ascii="Arial" w:hAnsi="Arial" w:cs="Arial"/>
          <w:b/>
          <w:bCs/>
          <w:sz w:val="18"/>
          <w:szCs w:val="16"/>
        </w:rPr>
        <w:t xml:space="preserve">1- </w:t>
      </w:r>
      <w:r w:rsidRPr="002B0F84">
        <w:rPr>
          <w:rFonts w:ascii="Arial" w:hAnsi="Arial" w:cs="Arial"/>
          <w:b/>
          <w:bCs/>
          <w:sz w:val="18"/>
          <w:szCs w:val="20"/>
        </w:rPr>
        <w:t xml:space="preserve">Gestion des </w:t>
      </w:r>
      <w:r w:rsidRPr="002B0F84">
        <w:rPr>
          <w:rFonts w:ascii="Arial" w:hAnsi="Arial" w:cs="Arial"/>
          <w:b/>
          <w:bCs/>
          <w:sz w:val="18"/>
          <w:szCs w:val="16"/>
        </w:rPr>
        <w:t>Petits Locaux</w:t>
      </w:r>
      <w:r w:rsidR="00A92EE0">
        <w:rPr>
          <w:rFonts w:ascii="Arial" w:hAnsi="Arial" w:cs="Arial"/>
          <w:b/>
          <w:bCs/>
          <w:sz w:val="18"/>
          <w:szCs w:val="16"/>
        </w:rPr>
        <w:t xml:space="preserve"> </w:t>
      </w:r>
      <w:r w:rsidRPr="002B0F84">
        <w:rPr>
          <w:rFonts w:ascii="Arial" w:hAnsi="Arial" w:cs="Arial"/>
          <w:b/>
          <w:bCs/>
          <w:sz w:val="18"/>
          <w:szCs w:val="16"/>
        </w:rPr>
        <w:t xml:space="preserve">: </w:t>
      </w:r>
    </w:p>
    <w:p w14:paraId="76EEA365" w14:textId="72B0C340" w:rsidR="00ED7801" w:rsidRDefault="0051624B" w:rsidP="00A92EE0">
      <w:pPr>
        <w:spacing w:after="0"/>
        <w:ind w:left="-284" w:right="-425"/>
        <w:jc w:val="both"/>
        <w:rPr>
          <w:rFonts w:ascii="Arial" w:hAnsi="Arial" w:cs="Arial"/>
          <w:color w:val="FF0000"/>
          <w:sz w:val="18"/>
          <w:szCs w:val="16"/>
        </w:rPr>
      </w:pPr>
      <w:r w:rsidRPr="003D0739">
        <w:rPr>
          <w:rFonts w:ascii="Arial" w:hAnsi="Arial" w:cs="Arial"/>
          <w:color w:val="FF0000"/>
          <w:sz w:val="18"/>
          <w:szCs w:val="20"/>
        </w:rPr>
        <w:t>Fonctionnement automatique par détecteur de présence et de luminosité</w:t>
      </w:r>
    </w:p>
    <w:p w14:paraId="023F57E7" w14:textId="77777777" w:rsidR="00A92EE0" w:rsidRPr="00A92EE0" w:rsidRDefault="00A92EE0" w:rsidP="00A92EE0">
      <w:pPr>
        <w:spacing w:after="0"/>
        <w:ind w:left="-284" w:right="-425"/>
        <w:jc w:val="both"/>
        <w:rPr>
          <w:rFonts w:ascii="Arial" w:hAnsi="Arial" w:cs="Arial"/>
          <w:color w:val="FF0000"/>
          <w:sz w:val="18"/>
          <w:szCs w:val="16"/>
        </w:rPr>
      </w:pPr>
    </w:p>
    <w:p w14:paraId="3BFF41C4" w14:textId="77777777" w:rsidR="00ED7801" w:rsidRPr="00637FF6" w:rsidRDefault="00ED7801" w:rsidP="00ED7801">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94080" behindDoc="0" locked="0" layoutInCell="1" allowOverlap="1" wp14:anchorId="35E1681F" wp14:editId="23644382">
                <wp:simplePos x="0" y="0"/>
                <wp:positionH relativeFrom="column">
                  <wp:posOffset>5572352</wp:posOffset>
                </wp:positionH>
                <wp:positionV relativeFrom="paragraph">
                  <wp:posOffset>298327</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97985" w14:textId="77777777" w:rsidR="00ED7801" w:rsidRDefault="00ED7801" w:rsidP="00ED7801">
                            <w:r w:rsidRPr="005F58B4">
                              <w:rPr>
                                <w:noProof/>
                              </w:rPr>
                              <w:drawing>
                                <wp:inline distT="0" distB="0" distL="0" distR="0" wp14:anchorId="1AA7D8CE" wp14:editId="3435297C">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1681F" id="_x0000_t202" coordsize="21600,21600" o:spt="202" path="m,l,21600r21600,l21600,xe">
                <v:stroke joinstyle="miter"/>
                <v:path gradientshapeok="t" o:connecttype="rect"/>
              </v:shapetype>
              <v:shape id="Zone de texte 22" o:spid="_x0000_s1026" type="#_x0000_t202" style="position:absolute;left:0;text-align:left;margin-left:438.75pt;margin-top:23.5pt;width:104.2pt;height:6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" fillcolor="white [3201]" stroked="f" strokeweight=".5pt">
                <v:textbox>
                  <w:txbxContent>
                    <w:p w14:paraId="62A97985" w14:textId="77777777" w:rsidR="00ED7801" w:rsidRDefault="00ED7801" w:rsidP="00ED7801">
                      <w:r w:rsidRPr="005F58B4">
                        <w:rPr>
                          <w:noProof/>
                        </w:rPr>
                        <w:drawing>
                          <wp:inline distT="0" distB="0" distL="0" distR="0" wp14:anchorId="1AA7D8CE" wp14:editId="3435297C">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r w:rsidRPr="00637FF6">
        <w:rPr>
          <w:rFonts w:ascii="Arial" w:hAnsi="Arial" w:cs="Arial"/>
          <w:noProof/>
          <w:sz w:val="18"/>
          <w:szCs w:val="18"/>
          <w:lang w:eastAsia="fr-FR"/>
        </w:rPr>
        <w:t>Détecteur</w:t>
      </w:r>
      <w:r w:rsidRPr="00637FF6">
        <w:rPr>
          <w:rFonts w:ascii="Arial" w:hAnsi="Arial" w:cs="Arial"/>
          <w:sz w:val="18"/>
          <w:szCs w:val="18"/>
        </w:rPr>
        <w:t xml:space="preserve"> type </w:t>
      </w:r>
      <w:r w:rsidRPr="00637FF6">
        <w:rPr>
          <w:rFonts w:ascii="Arial" w:hAnsi="Arial" w:cs="Arial"/>
          <w:b/>
          <w:sz w:val="18"/>
          <w:szCs w:val="18"/>
        </w:rPr>
        <w:t>PD3N-1C</w:t>
      </w:r>
      <w:r w:rsidRPr="00637FF6">
        <w:rPr>
          <w:rFonts w:ascii="Arial" w:hAnsi="Arial" w:cs="Arial"/>
          <w:sz w:val="18"/>
          <w:szCs w:val="18"/>
        </w:rPr>
        <w:t xml:space="preserve"> en montage plafond (encastré ou saillie suivant la nature du plafond) de marque </w:t>
      </w:r>
      <w:r w:rsidRPr="00637FF6">
        <w:rPr>
          <w:rFonts w:ascii="Arial" w:hAnsi="Arial" w:cs="Arial"/>
          <w:b/>
          <w:sz w:val="18"/>
          <w:szCs w:val="18"/>
        </w:rPr>
        <w:t>BEG LUXOMAT</w:t>
      </w:r>
      <w:r w:rsidRPr="00637FF6">
        <w:rPr>
          <w:rFonts w:ascii="Arial" w:hAnsi="Arial" w:cs="Arial"/>
          <w:sz w:val="18"/>
          <w:szCs w:val="18"/>
        </w:rPr>
        <w:t xml:space="preserve"> ou techniquement équivalent et aura les caractéristiques suivantes : </w:t>
      </w:r>
    </w:p>
    <w:p w14:paraId="4A8AE195" w14:textId="77777777" w:rsidR="00ED7801" w:rsidRPr="00637FF6" w:rsidRDefault="00ED7801" w:rsidP="00ED7801">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93056" behindDoc="0" locked="0" layoutInCell="1" allowOverlap="1" wp14:anchorId="587E8853" wp14:editId="0940B78A">
                <wp:simplePos x="0" y="0"/>
                <wp:positionH relativeFrom="column">
                  <wp:posOffset>4559300</wp:posOffset>
                </wp:positionH>
                <wp:positionV relativeFrom="paragraph">
                  <wp:posOffset>15240</wp:posOffset>
                </wp:positionV>
                <wp:extent cx="948520" cy="795020"/>
                <wp:effectExtent l="0" t="0" r="4445" b="5080"/>
                <wp:wrapNone/>
                <wp:docPr id="21" name="Zone de texte 21"/>
                <wp:cNvGraphicFramePr/>
                <a:graphic xmlns:a="http://schemas.openxmlformats.org/drawingml/2006/main">
                  <a:graphicData uri="http://schemas.microsoft.com/office/word/2010/wordprocessingShape">
                    <wps:wsp>
                      <wps:cNvSpPr txBox="1"/>
                      <wps:spPr>
                        <a:xfrm>
                          <a:off x="0" y="0"/>
                          <a:ext cx="94852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53AEF" w14:textId="77777777" w:rsidR="00ED7801" w:rsidRDefault="00ED7801" w:rsidP="00ED7801">
                            <w:pPr>
                              <w:jc w:val="center"/>
                            </w:pPr>
                            <w:r>
                              <w:rPr>
                                <w:rFonts w:ascii="Microsoft Sans Serif" w:hAnsi="Microsoft Sans Serif" w:cs="Microsoft Sans Serif"/>
                                <w:noProof/>
                                <w:sz w:val="17"/>
                                <w:szCs w:val="17"/>
                                <w:lang w:eastAsia="fr-FR"/>
                              </w:rPr>
                              <w:drawing>
                                <wp:inline distT="0" distB="0" distL="0" distR="0" wp14:anchorId="7032C833" wp14:editId="67374396">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8853" id="Zone de texte 21" o:spid="_x0000_s1027" type="#_x0000_t202" style="position:absolute;left:0;text-align:left;margin-left:359pt;margin-top:1.2pt;width:74.7pt;height:6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" fillcolor="white [3201]" stroked="f" strokeweight=".5pt">
                <v:textbox>
                  <w:txbxContent>
                    <w:p w14:paraId="76853AEF" w14:textId="77777777" w:rsidR="00ED7801" w:rsidRDefault="00ED7801" w:rsidP="00ED7801">
                      <w:pPr>
                        <w:jc w:val="center"/>
                      </w:pPr>
                      <w:r>
                        <w:rPr>
                          <w:rFonts w:ascii="Microsoft Sans Serif" w:hAnsi="Microsoft Sans Serif" w:cs="Microsoft Sans Serif"/>
                          <w:noProof/>
                          <w:sz w:val="17"/>
                          <w:szCs w:val="17"/>
                          <w:lang w:eastAsia="fr-FR"/>
                        </w:rPr>
                        <w:drawing>
                          <wp:inline distT="0" distB="0" distL="0" distR="0" wp14:anchorId="7032C833" wp14:editId="67374396">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v:textbox>
              </v:shape>
            </w:pict>
          </mc:Fallback>
        </mc:AlternateContent>
      </w:r>
    </w:p>
    <w:p w14:paraId="4CFCE1C0"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AP : IP44, FP : IP23/Classe II/CE,</w:t>
      </w:r>
    </w:p>
    <w:p w14:paraId="1C6D6DAD"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 xml:space="preserve">Ø10 m </w:t>
      </w:r>
      <w:r>
        <w:rPr>
          <w:rFonts w:ascii="Arial" w:hAnsi="Arial" w:cs="Arial"/>
          <w:b/>
          <w:bCs/>
          <w:sz w:val="18"/>
          <w:szCs w:val="18"/>
        </w:rPr>
        <w:t>de biais</w:t>
      </w:r>
      <w:r w:rsidRPr="00637FF6">
        <w:rPr>
          <w:rFonts w:ascii="Arial" w:hAnsi="Arial" w:cs="Arial"/>
          <w:b/>
          <w:bCs/>
          <w:sz w:val="18"/>
          <w:szCs w:val="18"/>
        </w:rPr>
        <w:t>, Ø6 m de face, Ø4 m</w:t>
      </w:r>
      <w:r>
        <w:rPr>
          <w:rFonts w:ascii="Arial" w:hAnsi="Arial" w:cs="Arial"/>
          <w:b/>
          <w:bCs/>
          <w:sz w:val="18"/>
          <w:szCs w:val="18"/>
        </w:rPr>
        <w:t xml:space="preserve"> activité assise</w:t>
      </w:r>
    </w:p>
    <w:p w14:paraId="2D15410B"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Puissance :</w:t>
      </w:r>
      <w:r w:rsidRPr="00637FF6">
        <w:rPr>
          <w:rFonts w:ascii="Arial" w:hAnsi="Arial" w:cs="Arial"/>
          <w:b/>
          <w:bCs/>
          <w:sz w:val="18"/>
          <w:szCs w:val="18"/>
        </w:rPr>
        <w:t xml:space="preserve"> 2300W cos φ 1/1150VA cos φ 0.5,</w:t>
      </w:r>
      <w:r w:rsidRPr="00637FF6">
        <w:rPr>
          <w:rFonts w:ascii="Arial" w:hAnsi="Arial" w:cs="Arial"/>
          <w:sz w:val="18"/>
          <w:szCs w:val="18"/>
        </w:rPr>
        <w:t xml:space="preserve"> </w:t>
      </w:r>
      <w:r w:rsidRPr="00637FF6">
        <w:rPr>
          <w:rFonts w:ascii="Arial" w:hAnsi="Arial" w:cs="Arial"/>
          <w:b/>
          <w:bCs/>
          <w:sz w:val="18"/>
          <w:szCs w:val="18"/>
        </w:rPr>
        <w:t>LED 300W maxi</w:t>
      </w:r>
    </w:p>
    <w:p w14:paraId="236D0981"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30 s à 30 min ou impulsion / </w:t>
      </w:r>
      <w:r w:rsidRPr="00637FF6">
        <w:rPr>
          <w:rFonts w:ascii="Arial" w:hAnsi="Arial" w:cs="Arial"/>
          <w:bCs/>
          <w:sz w:val="18"/>
          <w:szCs w:val="18"/>
        </w:rPr>
        <w:t>Luminosité</w:t>
      </w:r>
      <w:r w:rsidRPr="00637FF6">
        <w:rPr>
          <w:rFonts w:ascii="Arial" w:hAnsi="Arial" w:cs="Arial"/>
          <w:b/>
          <w:bCs/>
          <w:sz w:val="18"/>
          <w:szCs w:val="18"/>
        </w:rPr>
        <w:t> : 10 à 2000 Lux</w:t>
      </w:r>
    </w:p>
    <w:p w14:paraId="291270C8" w14:textId="7B7E1764" w:rsidR="00ED7801" w:rsidRPr="00637FF6" w:rsidRDefault="00ED7801" w:rsidP="00ED7801">
      <w:pPr>
        <w:autoSpaceDE w:val="0"/>
        <w:autoSpaceDN w:val="0"/>
        <w:adjustRightInd w:val="0"/>
        <w:spacing w:after="0" w:line="240" w:lineRule="auto"/>
        <w:ind w:left="-284" w:right="-284"/>
        <w:rPr>
          <w:rFonts w:ascii="Arial" w:hAnsi="Arial" w:cs="Arial"/>
          <w:bCs/>
          <w:sz w:val="18"/>
          <w:szCs w:val="18"/>
        </w:rPr>
      </w:pPr>
      <w:r w:rsidRPr="00637FF6">
        <w:rPr>
          <w:rFonts w:ascii="Arial" w:hAnsi="Arial" w:cs="Arial"/>
          <w:bCs/>
          <w:color w:val="000000" w:themeColor="text1"/>
          <w:sz w:val="18"/>
          <w:szCs w:val="18"/>
        </w:rPr>
        <w:t xml:space="preserve">Applications : </w:t>
      </w:r>
      <w:r>
        <w:rPr>
          <w:rFonts w:ascii="Arial" w:hAnsi="Arial" w:cs="Arial"/>
          <w:b/>
          <w:color w:val="00B0F0"/>
          <w:sz w:val="18"/>
          <w:szCs w:val="18"/>
        </w:rPr>
        <w:t>Sanitaires / Vestiaires / Locaux techniques / Sas…</w:t>
      </w:r>
    </w:p>
    <w:p w14:paraId="115320F2" w14:textId="77777777" w:rsidR="00ED7801" w:rsidRDefault="00ED7801" w:rsidP="00A92EE0">
      <w:pPr>
        <w:autoSpaceDE w:val="0"/>
        <w:autoSpaceDN w:val="0"/>
        <w:adjustRightInd w:val="0"/>
        <w:spacing w:after="0" w:line="240" w:lineRule="auto"/>
        <w:ind w:right="-284"/>
        <w:rPr>
          <w:rFonts w:ascii="Arial" w:hAnsi="Arial" w:cs="Arial"/>
          <w:bCs/>
          <w:sz w:val="18"/>
          <w:szCs w:val="18"/>
        </w:rPr>
      </w:pPr>
    </w:p>
    <w:p w14:paraId="317C92E5" w14:textId="6169CECF" w:rsidR="0051624B" w:rsidRDefault="0051624B" w:rsidP="0051624B">
      <w:pPr>
        <w:spacing w:after="0"/>
        <w:ind w:left="-284" w:right="-425"/>
        <w:jc w:val="both"/>
        <w:rPr>
          <w:rFonts w:ascii="Arial" w:hAnsi="Arial" w:cs="Arial"/>
          <w:b/>
          <w:bCs/>
          <w:sz w:val="18"/>
          <w:szCs w:val="16"/>
        </w:rPr>
      </w:pPr>
      <w:r w:rsidRPr="002B0F84">
        <w:rPr>
          <w:rFonts w:ascii="Arial" w:hAnsi="Arial" w:cs="Arial"/>
          <w:b/>
          <w:bCs/>
          <w:sz w:val="18"/>
          <w:szCs w:val="16"/>
        </w:rPr>
        <w:t xml:space="preserve">2- </w:t>
      </w:r>
      <w:r w:rsidRPr="002B0F84">
        <w:rPr>
          <w:rFonts w:ascii="Arial" w:hAnsi="Arial" w:cs="Arial"/>
          <w:b/>
          <w:bCs/>
          <w:sz w:val="18"/>
          <w:szCs w:val="20"/>
        </w:rPr>
        <w:t xml:space="preserve">Gestion des </w:t>
      </w:r>
      <w:r>
        <w:rPr>
          <w:rFonts w:ascii="Arial" w:hAnsi="Arial" w:cs="Arial"/>
          <w:b/>
          <w:bCs/>
          <w:sz w:val="18"/>
          <w:szCs w:val="20"/>
        </w:rPr>
        <w:t xml:space="preserve">Bureaux, Salles </w:t>
      </w:r>
      <w:r w:rsidR="00A92EE0">
        <w:rPr>
          <w:rFonts w:ascii="Arial" w:hAnsi="Arial" w:cs="Arial"/>
          <w:b/>
          <w:bCs/>
          <w:sz w:val="18"/>
          <w:szCs w:val="20"/>
        </w:rPr>
        <w:t>de Conférence</w:t>
      </w:r>
      <w:r w:rsidR="00AA4FDE">
        <w:rPr>
          <w:rFonts w:ascii="Arial" w:hAnsi="Arial" w:cs="Arial"/>
          <w:b/>
          <w:bCs/>
          <w:sz w:val="18"/>
          <w:szCs w:val="20"/>
        </w:rPr>
        <w:t>,</w:t>
      </w:r>
      <w:r>
        <w:rPr>
          <w:rFonts w:ascii="Arial" w:hAnsi="Arial" w:cs="Arial"/>
          <w:b/>
          <w:bCs/>
          <w:sz w:val="18"/>
          <w:szCs w:val="20"/>
        </w:rPr>
        <w:t xml:space="preserve"> Circulations</w:t>
      </w:r>
      <w:r w:rsidRPr="002B0F84">
        <w:rPr>
          <w:rFonts w:ascii="Arial" w:hAnsi="Arial" w:cs="Arial"/>
          <w:b/>
          <w:bCs/>
          <w:sz w:val="18"/>
          <w:szCs w:val="16"/>
        </w:rPr>
        <w:t> </w:t>
      </w:r>
      <w:r w:rsidR="00AA4FDE">
        <w:rPr>
          <w:rFonts w:ascii="Arial" w:hAnsi="Arial" w:cs="Arial"/>
          <w:b/>
          <w:bCs/>
          <w:sz w:val="18"/>
          <w:szCs w:val="16"/>
        </w:rPr>
        <w:t xml:space="preserve">et Escaliers </w:t>
      </w:r>
      <w:r w:rsidRPr="002B0F84">
        <w:rPr>
          <w:rFonts w:ascii="Arial" w:hAnsi="Arial" w:cs="Arial"/>
          <w:b/>
          <w:bCs/>
          <w:sz w:val="18"/>
          <w:szCs w:val="16"/>
        </w:rPr>
        <w:t xml:space="preserve">: </w:t>
      </w:r>
    </w:p>
    <w:p w14:paraId="3B613AEF" w14:textId="7FEA9AC2" w:rsidR="004B57BD" w:rsidRDefault="004B57BD" w:rsidP="004B57BD">
      <w:pPr>
        <w:spacing w:after="0"/>
        <w:ind w:left="-284" w:right="-425"/>
        <w:jc w:val="both"/>
        <w:rPr>
          <w:sz w:val="18"/>
          <w:szCs w:val="18"/>
        </w:rPr>
      </w:pPr>
      <w:r w:rsidRPr="00C42690">
        <w:rPr>
          <w:rFonts w:ascii="Arial" w:hAnsi="Arial" w:cs="Arial"/>
          <w:sz w:val="18"/>
          <w:szCs w:val="18"/>
        </w:rPr>
        <w:t xml:space="preserve">La gestion d’éclairage sera basée sur la technologie </w:t>
      </w:r>
      <w:r w:rsidRPr="00C42690">
        <w:rPr>
          <w:rFonts w:ascii="Arial" w:hAnsi="Arial" w:cs="Arial"/>
          <w:b/>
          <w:bCs/>
          <w:sz w:val="18"/>
          <w:szCs w:val="18"/>
        </w:rPr>
        <w:t>DALI2</w:t>
      </w:r>
      <w:r w:rsidRPr="00C42690">
        <w:rPr>
          <w:rFonts w:ascii="Arial" w:hAnsi="Arial" w:cs="Arial"/>
          <w:sz w:val="18"/>
          <w:szCs w:val="18"/>
        </w:rPr>
        <w:t xml:space="preserve">, au standard </w:t>
      </w:r>
      <w:r w:rsidRPr="00C42690">
        <w:rPr>
          <w:rFonts w:ascii="Arial" w:hAnsi="Arial" w:cs="Arial"/>
          <w:b/>
          <w:bCs/>
          <w:sz w:val="18"/>
          <w:szCs w:val="18"/>
        </w:rPr>
        <w:t>CEI 62386</w:t>
      </w:r>
      <w:r w:rsidRPr="00C42690">
        <w:rPr>
          <w:rFonts w:ascii="Arial" w:hAnsi="Arial" w:cs="Arial"/>
          <w:sz w:val="18"/>
          <w:szCs w:val="18"/>
        </w:rPr>
        <w:t>. Le bus DALI sera utilisé pour le raccordement des luminaires et des détecteurs de présence, via des contrôleur</w:t>
      </w:r>
      <w:r>
        <w:rPr>
          <w:rFonts w:ascii="Arial" w:hAnsi="Arial" w:cs="Arial"/>
          <w:sz w:val="18"/>
          <w:szCs w:val="18"/>
        </w:rPr>
        <w:t>s ou interfaces de bus raccordés à la GTB</w:t>
      </w:r>
      <w:r w:rsidRPr="00C42690">
        <w:rPr>
          <w:rFonts w:ascii="Arial" w:hAnsi="Arial" w:cs="Arial"/>
          <w:sz w:val="18"/>
          <w:szCs w:val="18"/>
        </w:rPr>
        <w:t xml:space="preserve">. Le système </w:t>
      </w:r>
      <w:r w:rsidRPr="00C42690">
        <w:rPr>
          <w:rFonts w:ascii="Arial" w:hAnsi="Arial" w:cs="Arial"/>
          <w:color w:val="000000" w:themeColor="text1"/>
          <w:sz w:val="18"/>
          <w:szCs w:val="18"/>
        </w:rPr>
        <w:t>de gestion assurera la gradation automatique des éclairages afin de tenir compte des apports de lumière naturelle</w:t>
      </w:r>
      <w:r w:rsidR="00711C85">
        <w:rPr>
          <w:rFonts w:ascii="Arial" w:hAnsi="Arial" w:cs="Arial"/>
          <w:color w:val="000000" w:themeColor="text1"/>
          <w:sz w:val="18"/>
          <w:szCs w:val="18"/>
        </w:rPr>
        <w:t xml:space="preserve">, </w:t>
      </w:r>
      <w:r w:rsidR="00711C85">
        <w:rPr>
          <w:rFonts w:ascii="Arial" w:hAnsi="Arial" w:cs="Arial"/>
          <w:color w:val="000000" w:themeColor="text1"/>
          <w:sz w:val="18"/>
          <w:szCs w:val="20"/>
        </w:rPr>
        <w:t>une modularité des fonctionnements suivant les spécificités de chaque local</w:t>
      </w:r>
      <w:r w:rsidRPr="00C42690">
        <w:rPr>
          <w:rFonts w:ascii="Arial" w:hAnsi="Arial" w:cs="Arial"/>
          <w:color w:val="000000" w:themeColor="text1"/>
          <w:sz w:val="18"/>
          <w:szCs w:val="18"/>
        </w:rPr>
        <w:t xml:space="preserve"> et permettra l’extinction complète des sources lumineuses en cas d’inoccupation. </w:t>
      </w:r>
      <w:r w:rsidRPr="00C42690">
        <w:rPr>
          <w:rFonts w:ascii="Arial" w:hAnsi="Arial" w:cs="Arial"/>
          <w:sz w:val="18"/>
          <w:szCs w:val="18"/>
        </w:rPr>
        <w:t>Chaque luminaire sera adressé de manière individuelle, afin de remonter les états et les défauts de chaque appareil à la supervision</w:t>
      </w:r>
      <w:r w:rsidRPr="00C42690">
        <w:rPr>
          <w:sz w:val="18"/>
          <w:szCs w:val="18"/>
        </w:rPr>
        <w:t>.</w:t>
      </w:r>
    </w:p>
    <w:p w14:paraId="1C1EC163" w14:textId="77777777" w:rsidR="004B57BD" w:rsidRPr="002B0F84" w:rsidRDefault="004B57BD" w:rsidP="004B57BD">
      <w:pPr>
        <w:pStyle w:val="Default"/>
        <w:ind w:right="-426"/>
        <w:jc w:val="both"/>
        <w:rPr>
          <w:rFonts w:ascii="Arial" w:hAnsi="Arial" w:cs="Arial"/>
          <w:color w:val="FF0000"/>
          <w:sz w:val="14"/>
          <w:szCs w:val="18"/>
        </w:rPr>
      </w:pPr>
    </w:p>
    <w:p w14:paraId="62EDAF48" w14:textId="77777777" w:rsidR="004B57BD" w:rsidRDefault="004B57BD" w:rsidP="004B57BD">
      <w:pPr>
        <w:pStyle w:val="Default"/>
        <w:ind w:left="-284" w:right="-426"/>
        <w:jc w:val="both"/>
        <w:rPr>
          <w:rFonts w:ascii="Arial" w:hAnsi="Arial" w:cs="Arial"/>
          <w:color w:val="000000" w:themeColor="text1"/>
          <w:sz w:val="18"/>
          <w:szCs w:val="20"/>
        </w:rPr>
      </w:pPr>
      <w:r w:rsidRPr="002B0F84">
        <w:rPr>
          <w:rFonts w:ascii="Arial" w:hAnsi="Arial" w:cs="Arial"/>
          <w:color w:val="000000" w:themeColor="text1"/>
          <w:sz w:val="18"/>
          <w:szCs w:val="20"/>
        </w:rPr>
        <w:t>Par l’intermédiaire de</w:t>
      </w:r>
      <w:r>
        <w:rPr>
          <w:rFonts w:ascii="Arial" w:hAnsi="Arial" w:cs="Arial"/>
          <w:color w:val="000000" w:themeColor="text1"/>
          <w:sz w:val="18"/>
          <w:szCs w:val="20"/>
        </w:rPr>
        <w:t>s</w:t>
      </w:r>
      <w:r w:rsidRPr="002B0F84">
        <w:rPr>
          <w:rFonts w:ascii="Arial" w:hAnsi="Arial" w:cs="Arial"/>
          <w:color w:val="000000" w:themeColor="text1"/>
          <w:sz w:val="18"/>
          <w:szCs w:val="20"/>
        </w:rPr>
        <w:t xml:space="preserve"> composants raccordés sur le BUS, cette solution assurera les fonctions suivantes : </w:t>
      </w:r>
    </w:p>
    <w:p w14:paraId="796F7402" w14:textId="77777777" w:rsidR="0051624B" w:rsidRDefault="0051624B" w:rsidP="00711C85">
      <w:pPr>
        <w:pStyle w:val="Default"/>
        <w:ind w:right="-426"/>
        <w:jc w:val="both"/>
        <w:rPr>
          <w:rFonts w:ascii="Arial" w:hAnsi="Arial" w:cs="Arial"/>
          <w:color w:val="000000" w:themeColor="text1"/>
          <w:sz w:val="18"/>
          <w:szCs w:val="20"/>
        </w:rPr>
      </w:pPr>
    </w:p>
    <w:p w14:paraId="43C27C78" w14:textId="206DEA50" w:rsidR="0051624B" w:rsidRPr="00F62F42" w:rsidRDefault="0051624B" w:rsidP="0051624B">
      <w:pPr>
        <w:pStyle w:val="Default"/>
        <w:ind w:left="-284" w:right="-426"/>
        <w:jc w:val="both"/>
        <w:rPr>
          <w:rFonts w:ascii="Arial" w:hAnsi="Arial" w:cs="Arial"/>
          <w:color w:val="000000" w:themeColor="text1"/>
          <w:sz w:val="18"/>
          <w:szCs w:val="20"/>
        </w:rPr>
      </w:pPr>
      <w:r w:rsidRPr="00D17B21">
        <w:rPr>
          <w:rFonts w:ascii="Arial" w:hAnsi="Arial" w:cs="Arial"/>
          <w:color w:val="000000" w:themeColor="text1"/>
          <w:sz w:val="18"/>
          <w:szCs w:val="20"/>
        </w:rPr>
        <w:t>2.1-</w:t>
      </w:r>
      <w:r>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Gestion des</w:t>
      </w:r>
      <w:r w:rsidR="00DC25A1">
        <w:rPr>
          <w:rFonts w:ascii="Arial" w:hAnsi="Arial" w:cs="Arial"/>
          <w:b/>
          <w:bCs/>
          <w:color w:val="000000" w:themeColor="text1"/>
          <w:sz w:val="18"/>
          <w:szCs w:val="20"/>
        </w:rPr>
        <w:t xml:space="preserve"> </w:t>
      </w:r>
      <w:r w:rsidRPr="00A70876">
        <w:rPr>
          <w:rFonts w:ascii="Arial" w:hAnsi="Arial" w:cs="Arial"/>
          <w:b/>
          <w:bCs/>
          <w:color w:val="000000" w:themeColor="text1"/>
          <w:sz w:val="18"/>
          <w:szCs w:val="20"/>
        </w:rPr>
        <w:t>Bureaux</w:t>
      </w:r>
    </w:p>
    <w:p w14:paraId="25E03280" w14:textId="17F5B79D" w:rsidR="008829A6" w:rsidRPr="008829A6" w:rsidRDefault="0051624B" w:rsidP="008829A6">
      <w:pPr>
        <w:pStyle w:val="Default"/>
        <w:numPr>
          <w:ilvl w:val="0"/>
          <w:numId w:val="8"/>
        </w:numPr>
        <w:ind w:left="142" w:right="-426"/>
        <w:jc w:val="both"/>
        <w:rPr>
          <w:rFonts w:ascii="Arial" w:hAnsi="Arial" w:cs="Arial"/>
          <w:color w:val="FF0000"/>
          <w:sz w:val="18"/>
          <w:szCs w:val="18"/>
        </w:rPr>
      </w:pPr>
      <w:bookmarkStart w:id="0" w:name="_Hlk65143166"/>
      <w:r w:rsidRPr="002B0F84">
        <w:rPr>
          <w:rFonts w:ascii="Arial" w:hAnsi="Arial" w:cs="Arial"/>
          <w:color w:val="FF0000"/>
          <w:sz w:val="18"/>
          <w:szCs w:val="18"/>
        </w:rPr>
        <w:t xml:space="preserve">Gestion de l’occupation par détection </w:t>
      </w:r>
      <w:r>
        <w:rPr>
          <w:rFonts w:ascii="Arial" w:hAnsi="Arial" w:cs="Arial"/>
          <w:color w:val="FF0000"/>
          <w:sz w:val="18"/>
          <w:szCs w:val="18"/>
        </w:rPr>
        <w:t>d’absence</w:t>
      </w:r>
      <w:r w:rsidR="008829A6">
        <w:rPr>
          <w:rFonts w:ascii="Arial" w:hAnsi="Arial" w:cs="Arial"/>
          <w:color w:val="FF0000"/>
          <w:sz w:val="18"/>
          <w:szCs w:val="18"/>
        </w:rPr>
        <w:t xml:space="preserve"> </w:t>
      </w:r>
      <w:r w:rsidRPr="002B0F84">
        <w:rPr>
          <w:rFonts w:ascii="Arial" w:hAnsi="Arial" w:cs="Arial"/>
          <w:color w:val="FF0000"/>
          <w:sz w:val="18"/>
          <w:szCs w:val="18"/>
        </w:rPr>
        <w:t>/ Variation des éclairages, seuil éclairement constant</w:t>
      </w:r>
    </w:p>
    <w:p w14:paraId="54CF80C6" w14:textId="46C9DC87" w:rsidR="0051624B" w:rsidRPr="002B0F84" w:rsidRDefault="0051624B" w:rsidP="0051624B">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Dérogations « Utilisateurs » par BP local </w:t>
      </w:r>
    </w:p>
    <w:bookmarkEnd w:id="0"/>
    <w:p w14:paraId="21D225E9" w14:textId="481D17CB" w:rsidR="00711C85" w:rsidRDefault="00711C85" w:rsidP="00711C85">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Contrôle du renouvellement d’air </w:t>
      </w:r>
      <w:r>
        <w:rPr>
          <w:rFonts w:ascii="Arial" w:hAnsi="Arial" w:cs="Arial"/>
          <w:color w:val="FF0000"/>
          <w:sz w:val="18"/>
          <w:szCs w:val="18"/>
        </w:rPr>
        <w:t>et de la température par information des capteurs de présence au lot CVC</w:t>
      </w:r>
    </w:p>
    <w:p w14:paraId="1F26A7A1" w14:textId="49BC1B28" w:rsidR="00711C85" w:rsidRPr="00711C85" w:rsidRDefault="00711C85" w:rsidP="00711C85">
      <w:pPr>
        <w:pStyle w:val="Default"/>
        <w:numPr>
          <w:ilvl w:val="0"/>
          <w:numId w:val="8"/>
        </w:numPr>
        <w:ind w:left="142" w:right="-426"/>
        <w:jc w:val="both"/>
        <w:rPr>
          <w:rFonts w:ascii="Arial" w:hAnsi="Arial" w:cs="Arial"/>
          <w:color w:val="FF0000"/>
          <w:sz w:val="18"/>
          <w:szCs w:val="18"/>
        </w:rPr>
      </w:pPr>
      <w:r w:rsidRPr="00BA3BDB">
        <w:rPr>
          <w:rFonts w:ascii="Arial" w:hAnsi="Arial" w:cs="Arial"/>
          <w:color w:val="FF0000"/>
          <w:sz w:val="18"/>
          <w:szCs w:val="18"/>
        </w:rPr>
        <w:t>Liaison GTB</w:t>
      </w:r>
    </w:p>
    <w:p w14:paraId="20BEB177" w14:textId="77777777" w:rsidR="008829A6" w:rsidRPr="008829A6" w:rsidRDefault="008829A6" w:rsidP="008829A6">
      <w:pPr>
        <w:pStyle w:val="Default"/>
        <w:ind w:left="142" w:right="-426"/>
        <w:jc w:val="both"/>
        <w:rPr>
          <w:rFonts w:ascii="Arial" w:hAnsi="Arial" w:cs="Arial"/>
          <w:color w:val="FF0000"/>
          <w:sz w:val="18"/>
          <w:szCs w:val="18"/>
        </w:rPr>
      </w:pPr>
    </w:p>
    <w:p w14:paraId="534ADFBF" w14:textId="05943989" w:rsidR="008829A6" w:rsidRPr="00F62F42" w:rsidRDefault="008829A6" w:rsidP="008829A6">
      <w:pPr>
        <w:pStyle w:val="Default"/>
        <w:ind w:left="-284" w:right="-426"/>
        <w:jc w:val="both"/>
        <w:rPr>
          <w:rFonts w:ascii="Arial" w:hAnsi="Arial" w:cs="Arial"/>
          <w:color w:val="000000" w:themeColor="text1"/>
          <w:sz w:val="18"/>
          <w:szCs w:val="20"/>
        </w:rPr>
      </w:pPr>
      <w:r w:rsidRPr="00D17B21">
        <w:rPr>
          <w:rFonts w:ascii="Arial" w:hAnsi="Arial" w:cs="Arial"/>
          <w:color w:val="000000" w:themeColor="text1"/>
          <w:sz w:val="18"/>
          <w:szCs w:val="20"/>
        </w:rPr>
        <w:t>2.2-</w:t>
      </w:r>
      <w:r>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Gestion</w:t>
      </w:r>
      <w:r>
        <w:rPr>
          <w:rFonts w:ascii="Arial" w:hAnsi="Arial" w:cs="Arial"/>
          <w:b/>
          <w:bCs/>
          <w:color w:val="000000" w:themeColor="text1"/>
          <w:sz w:val="18"/>
          <w:szCs w:val="20"/>
        </w:rPr>
        <w:t xml:space="preserve"> </w:t>
      </w:r>
      <w:r w:rsidR="009031E0">
        <w:rPr>
          <w:rFonts w:ascii="Arial" w:hAnsi="Arial" w:cs="Arial"/>
          <w:b/>
          <w:bCs/>
          <w:color w:val="000000" w:themeColor="text1"/>
          <w:sz w:val="18"/>
          <w:szCs w:val="20"/>
        </w:rPr>
        <w:t xml:space="preserve">des </w:t>
      </w:r>
      <w:r>
        <w:rPr>
          <w:rFonts w:ascii="Arial" w:hAnsi="Arial" w:cs="Arial"/>
          <w:b/>
          <w:bCs/>
          <w:color w:val="000000" w:themeColor="text1"/>
          <w:sz w:val="18"/>
          <w:szCs w:val="20"/>
        </w:rPr>
        <w:t xml:space="preserve">Salles </w:t>
      </w:r>
      <w:r w:rsidR="009031E0">
        <w:rPr>
          <w:rFonts w:ascii="Arial" w:hAnsi="Arial" w:cs="Arial"/>
          <w:b/>
          <w:bCs/>
          <w:color w:val="000000" w:themeColor="text1"/>
          <w:sz w:val="18"/>
          <w:szCs w:val="20"/>
        </w:rPr>
        <w:t>de Conférence</w:t>
      </w:r>
    </w:p>
    <w:p w14:paraId="7A7677A7" w14:textId="06127F7D" w:rsidR="008829A6" w:rsidRDefault="008829A6" w:rsidP="008829A6">
      <w:pPr>
        <w:pStyle w:val="Default"/>
        <w:numPr>
          <w:ilvl w:val="0"/>
          <w:numId w:val="8"/>
        </w:numPr>
        <w:ind w:left="142" w:right="-426"/>
        <w:jc w:val="both"/>
        <w:rPr>
          <w:rFonts w:ascii="Arial" w:hAnsi="Arial" w:cs="Arial"/>
          <w:color w:val="FF0000"/>
          <w:sz w:val="18"/>
          <w:szCs w:val="18"/>
        </w:rPr>
      </w:pPr>
      <w:bookmarkStart w:id="1" w:name="_Hlk65143271"/>
      <w:r w:rsidRPr="002B0F84">
        <w:rPr>
          <w:rFonts w:ascii="Arial" w:hAnsi="Arial" w:cs="Arial"/>
          <w:color w:val="FF0000"/>
          <w:sz w:val="18"/>
          <w:szCs w:val="18"/>
        </w:rPr>
        <w:t xml:space="preserve">Gestion de l’occupation par détection </w:t>
      </w:r>
      <w:r>
        <w:rPr>
          <w:rFonts w:ascii="Arial" w:hAnsi="Arial" w:cs="Arial"/>
          <w:color w:val="FF0000"/>
          <w:sz w:val="18"/>
          <w:szCs w:val="18"/>
        </w:rPr>
        <w:t>d’absence</w:t>
      </w:r>
      <w:r w:rsidRPr="002B0F84">
        <w:rPr>
          <w:rFonts w:ascii="Arial" w:hAnsi="Arial" w:cs="Arial"/>
          <w:color w:val="FF0000"/>
          <w:sz w:val="18"/>
          <w:szCs w:val="18"/>
        </w:rPr>
        <w:t xml:space="preserve"> / Variation des éclairages, seuil éclairement constant</w:t>
      </w:r>
      <w:r>
        <w:rPr>
          <w:rFonts w:ascii="Arial" w:hAnsi="Arial" w:cs="Arial"/>
          <w:color w:val="FF0000"/>
          <w:sz w:val="18"/>
          <w:szCs w:val="18"/>
        </w:rPr>
        <w:t xml:space="preserve"> </w:t>
      </w:r>
    </w:p>
    <w:p w14:paraId="2DD936A2" w14:textId="445CE58A" w:rsidR="008829A6" w:rsidRPr="002B0F84" w:rsidRDefault="009A560D" w:rsidP="008829A6">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Eclairage segmenté en en minimum 3 groupes : Gestion côté Fenêtres, côté Couloir et Tableau </w:t>
      </w:r>
      <w:r w:rsidR="00A92EE0">
        <w:rPr>
          <w:rFonts w:ascii="Arial" w:hAnsi="Arial" w:cs="Arial"/>
          <w:color w:val="FF0000"/>
          <w:sz w:val="18"/>
          <w:szCs w:val="18"/>
        </w:rPr>
        <w:t>ou Ecran</w:t>
      </w:r>
    </w:p>
    <w:p w14:paraId="441FA012" w14:textId="124FAE78" w:rsidR="001D0CF9" w:rsidRDefault="001D0CF9" w:rsidP="009A560D">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Dérogations « Utilisateurs » par </w:t>
      </w:r>
      <w:r>
        <w:rPr>
          <w:rFonts w:ascii="Arial" w:hAnsi="Arial" w:cs="Arial"/>
          <w:color w:val="FF0000"/>
          <w:sz w:val="18"/>
          <w:szCs w:val="18"/>
        </w:rPr>
        <w:t>tableau de commande non accessible au public</w:t>
      </w:r>
    </w:p>
    <w:p w14:paraId="0111AD29" w14:textId="31C094F7" w:rsidR="008829A6" w:rsidRPr="009A560D" w:rsidRDefault="008829A6" w:rsidP="009A560D">
      <w:pPr>
        <w:pStyle w:val="Default"/>
        <w:numPr>
          <w:ilvl w:val="0"/>
          <w:numId w:val="8"/>
        </w:numPr>
        <w:ind w:left="142" w:right="-426"/>
        <w:jc w:val="both"/>
        <w:rPr>
          <w:rFonts w:ascii="Arial" w:hAnsi="Arial" w:cs="Arial"/>
          <w:color w:val="FF0000"/>
          <w:sz w:val="18"/>
          <w:szCs w:val="18"/>
        </w:rPr>
      </w:pPr>
      <w:r w:rsidRPr="009A560D">
        <w:rPr>
          <w:rFonts w:ascii="Arial" w:hAnsi="Arial" w:cs="Arial"/>
          <w:color w:val="FF0000"/>
          <w:sz w:val="18"/>
          <w:szCs w:val="18"/>
        </w:rPr>
        <w:t>Création d</w:t>
      </w:r>
      <w:r w:rsidR="009A560D">
        <w:rPr>
          <w:rFonts w:ascii="Arial" w:hAnsi="Arial" w:cs="Arial"/>
          <w:color w:val="FF0000"/>
          <w:sz w:val="18"/>
          <w:szCs w:val="18"/>
        </w:rPr>
        <w:t>’un</w:t>
      </w:r>
      <w:r w:rsidRPr="009A560D">
        <w:rPr>
          <w:rFonts w:ascii="Arial" w:hAnsi="Arial" w:cs="Arial"/>
          <w:color w:val="FF0000"/>
          <w:sz w:val="18"/>
          <w:szCs w:val="18"/>
        </w:rPr>
        <w:t xml:space="preserve"> scénario projection</w:t>
      </w:r>
      <w:r w:rsidR="009A560D">
        <w:rPr>
          <w:rFonts w:ascii="Arial" w:hAnsi="Arial" w:cs="Arial"/>
          <w:color w:val="FF0000"/>
          <w:sz w:val="18"/>
          <w:szCs w:val="18"/>
        </w:rPr>
        <w:t> : Extinction de l’éclairage tableau</w:t>
      </w:r>
      <w:r w:rsidR="00A92EE0">
        <w:rPr>
          <w:rFonts w:ascii="Arial" w:hAnsi="Arial" w:cs="Arial"/>
          <w:color w:val="FF0000"/>
          <w:sz w:val="18"/>
          <w:szCs w:val="18"/>
        </w:rPr>
        <w:t xml:space="preserve"> ou écran</w:t>
      </w:r>
      <w:r w:rsidR="009A560D">
        <w:rPr>
          <w:rFonts w:ascii="Arial" w:hAnsi="Arial" w:cs="Arial"/>
          <w:color w:val="FF0000"/>
          <w:sz w:val="18"/>
          <w:szCs w:val="18"/>
        </w:rPr>
        <w:t xml:space="preserve">, abaissement à 10% des éclairages de la salle </w:t>
      </w:r>
    </w:p>
    <w:bookmarkEnd w:id="1"/>
    <w:p w14:paraId="258A05DC" w14:textId="24B83294" w:rsidR="00711C85" w:rsidRDefault="00711C85" w:rsidP="00711C85">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Contrôle du renouvellement d’air </w:t>
      </w:r>
      <w:r>
        <w:rPr>
          <w:rFonts w:ascii="Arial" w:hAnsi="Arial" w:cs="Arial"/>
          <w:color w:val="FF0000"/>
          <w:sz w:val="18"/>
          <w:szCs w:val="18"/>
        </w:rPr>
        <w:t>et de la température par information des capteurs de présence au lot CVC</w:t>
      </w:r>
    </w:p>
    <w:p w14:paraId="7DBF3D6A" w14:textId="0D26A6DB" w:rsidR="009A560D" w:rsidRDefault="00711C85" w:rsidP="00711C85">
      <w:pPr>
        <w:pStyle w:val="Default"/>
        <w:numPr>
          <w:ilvl w:val="0"/>
          <w:numId w:val="8"/>
        </w:numPr>
        <w:ind w:left="142" w:right="-426"/>
        <w:jc w:val="both"/>
        <w:rPr>
          <w:rFonts w:ascii="Arial" w:hAnsi="Arial" w:cs="Arial"/>
          <w:color w:val="FF0000"/>
          <w:sz w:val="18"/>
          <w:szCs w:val="18"/>
        </w:rPr>
      </w:pPr>
      <w:r w:rsidRPr="00BA3BDB">
        <w:rPr>
          <w:rFonts w:ascii="Arial" w:hAnsi="Arial" w:cs="Arial"/>
          <w:color w:val="FF0000"/>
          <w:sz w:val="18"/>
          <w:szCs w:val="18"/>
        </w:rPr>
        <w:t>Liaison GTB</w:t>
      </w:r>
    </w:p>
    <w:p w14:paraId="1EDBE89E" w14:textId="77777777" w:rsidR="00711C85" w:rsidRPr="00711C85" w:rsidRDefault="00711C85" w:rsidP="00711C85">
      <w:pPr>
        <w:pStyle w:val="Default"/>
        <w:ind w:left="142" w:right="-426"/>
        <w:jc w:val="both"/>
        <w:rPr>
          <w:rFonts w:ascii="Arial" w:hAnsi="Arial" w:cs="Arial"/>
          <w:color w:val="FF0000"/>
          <w:sz w:val="18"/>
          <w:szCs w:val="18"/>
        </w:rPr>
      </w:pPr>
    </w:p>
    <w:p w14:paraId="205EA183" w14:textId="08007AF3" w:rsidR="008C2C2E" w:rsidRPr="00DA76D8" w:rsidRDefault="008C2C2E" w:rsidP="00355790">
      <w:pPr>
        <w:pStyle w:val="Default"/>
        <w:ind w:left="-284" w:right="-426"/>
        <w:jc w:val="both"/>
        <w:rPr>
          <w:rFonts w:ascii="Arial" w:hAnsi="Arial" w:cs="Arial"/>
          <w:color w:val="FF0000"/>
          <w:sz w:val="16"/>
          <w:szCs w:val="16"/>
        </w:rPr>
      </w:pPr>
      <w:bookmarkStart w:id="2" w:name="_Hlk65485387"/>
      <w:r w:rsidRPr="00DA76D8">
        <w:rPr>
          <w:rFonts w:ascii="Arial" w:hAnsi="Arial" w:cs="Arial"/>
          <w:b/>
          <w:i/>
          <w:color w:val="4BACC6" w:themeColor="accent5"/>
          <w:sz w:val="14"/>
          <w:szCs w:val="14"/>
        </w:rPr>
        <w:t xml:space="preserve">Réglementation de Sécurité contre les risques d’incendie et de panique dans les Etablissements recevant du public : </w:t>
      </w:r>
      <w:r w:rsidRPr="00DA76D8">
        <w:rPr>
          <w:rFonts w:ascii="Arial" w:hAnsi="Arial" w:cs="Arial"/>
          <w:b/>
          <w:i/>
          <w:iCs/>
          <w:color w:val="4BACC6" w:themeColor="accent5"/>
          <w:sz w:val="14"/>
          <w:szCs w:val="14"/>
        </w:rPr>
        <w:t>EC6.4 (arrêté du 19 novembre 2001) </w:t>
      </w:r>
      <w:r w:rsidRPr="00DA76D8">
        <w:rPr>
          <w:rFonts w:ascii="Arial" w:hAnsi="Arial" w:cs="Arial"/>
          <w:b/>
          <w:i/>
          <w:color w:val="4BACC6" w:themeColor="accent5"/>
          <w:sz w:val="14"/>
          <w:szCs w:val="14"/>
        </w:rPr>
        <w:t xml:space="preserve">: </w:t>
      </w:r>
      <w:r w:rsidRPr="00DA76D8">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bookmarkEnd w:id="2"/>
    <w:p w14:paraId="7AC3BE0A" w14:textId="761B6420" w:rsidR="009A560D" w:rsidRPr="009A560D" w:rsidRDefault="009A560D" w:rsidP="009A560D">
      <w:pPr>
        <w:spacing w:after="0"/>
        <w:ind w:left="-284" w:right="-426"/>
        <w:jc w:val="both"/>
        <w:rPr>
          <w:rFonts w:ascii="Arial" w:hAnsi="Arial" w:cs="Arial"/>
          <w:bCs/>
          <w:color w:val="FF0000"/>
          <w:sz w:val="18"/>
          <w:szCs w:val="18"/>
        </w:rPr>
      </w:pPr>
    </w:p>
    <w:p w14:paraId="2736604E" w14:textId="726FE328" w:rsidR="0051624B" w:rsidRPr="00F62F42" w:rsidRDefault="0051624B" w:rsidP="009A560D">
      <w:pPr>
        <w:pStyle w:val="Default"/>
        <w:ind w:left="-284" w:right="-426"/>
        <w:jc w:val="both"/>
        <w:rPr>
          <w:rFonts w:ascii="Arial" w:hAnsi="Arial" w:cs="Arial"/>
          <w:color w:val="000000" w:themeColor="text1"/>
          <w:sz w:val="18"/>
          <w:szCs w:val="20"/>
        </w:rPr>
      </w:pPr>
      <w:r w:rsidRPr="00D17B21">
        <w:rPr>
          <w:rFonts w:ascii="Arial" w:hAnsi="Arial" w:cs="Arial"/>
          <w:color w:val="000000" w:themeColor="text1"/>
          <w:sz w:val="18"/>
          <w:szCs w:val="20"/>
        </w:rPr>
        <w:t>2.</w:t>
      </w:r>
      <w:r w:rsidR="00157F0C">
        <w:rPr>
          <w:rFonts w:ascii="Arial" w:hAnsi="Arial" w:cs="Arial"/>
          <w:color w:val="000000" w:themeColor="text1"/>
          <w:sz w:val="18"/>
          <w:szCs w:val="20"/>
        </w:rPr>
        <w:t>3</w:t>
      </w:r>
      <w:r w:rsidRPr="00D17B21">
        <w:rPr>
          <w:rFonts w:ascii="Arial" w:hAnsi="Arial" w:cs="Arial"/>
          <w:color w:val="000000" w:themeColor="text1"/>
          <w:sz w:val="18"/>
          <w:szCs w:val="20"/>
        </w:rPr>
        <w:t>-</w:t>
      </w:r>
      <w:r>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Gestion des</w:t>
      </w:r>
      <w:r w:rsidR="00ED7801" w:rsidRPr="00A70876">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 xml:space="preserve">Circulations, des Halls et des Cages d’escaliers </w:t>
      </w:r>
      <w:r w:rsidR="00ED7801">
        <w:rPr>
          <w:rFonts w:ascii="Arial" w:hAnsi="Arial" w:cs="Arial"/>
          <w:color w:val="000000" w:themeColor="text1"/>
          <w:sz w:val="18"/>
          <w:szCs w:val="20"/>
        </w:rPr>
        <w:t xml:space="preserve"> </w:t>
      </w:r>
    </w:p>
    <w:p w14:paraId="12CD5355" w14:textId="7649622F" w:rsidR="00ED7801" w:rsidRDefault="00ED7801" w:rsidP="00ED7801">
      <w:pPr>
        <w:pStyle w:val="Paragraphedeliste"/>
        <w:numPr>
          <w:ilvl w:val="0"/>
          <w:numId w:val="8"/>
        </w:numPr>
        <w:spacing w:after="0"/>
        <w:ind w:left="142" w:right="-426"/>
        <w:rPr>
          <w:rFonts w:ascii="Arial" w:hAnsi="Arial" w:cs="Arial"/>
          <w:color w:val="FF0000"/>
          <w:sz w:val="18"/>
          <w:szCs w:val="18"/>
        </w:rPr>
      </w:pPr>
      <w:bookmarkStart w:id="3" w:name="_Hlk65137518"/>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p w14:paraId="78489F47" w14:textId="33E84D78" w:rsidR="00711C85" w:rsidRPr="00711C85" w:rsidRDefault="00711C85" w:rsidP="00711C85">
      <w:pPr>
        <w:pStyle w:val="Paragraphedeliste"/>
        <w:numPr>
          <w:ilvl w:val="0"/>
          <w:numId w:val="8"/>
        </w:numPr>
        <w:spacing w:after="0"/>
        <w:ind w:left="142" w:right="-426"/>
        <w:rPr>
          <w:rFonts w:ascii="Arial" w:hAnsi="Arial" w:cs="Arial"/>
          <w:color w:val="FF0000"/>
          <w:sz w:val="18"/>
          <w:szCs w:val="18"/>
        </w:rPr>
      </w:pPr>
      <w:r>
        <w:rPr>
          <w:rFonts w:ascii="Arial" w:hAnsi="Arial" w:cs="Arial"/>
          <w:color w:val="FF0000"/>
          <w:sz w:val="18"/>
          <w:szCs w:val="18"/>
        </w:rPr>
        <w:t xml:space="preserve">Abaissement au seuil minimum réglementaire en cas d’inoccupation </w:t>
      </w:r>
    </w:p>
    <w:bookmarkEnd w:id="3"/>
    <w:p w14:paraId="3C66EF3B" w14:textId="77777777" w:rsidR="00711C85" w:rsidRDefault="00ED7801" w:rsidP="00ED7801">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Dans les cages d’escaliers, c</w:t>
      </w:r>
      <w:r w:rsidRPr="00A62BD3">
        <w:rPr>
          <w:rFonts w:ascii="Arial" w:hAnsi="Arial" w:cs="Arial"/>
          <w:color w:val="FF0000"/>
          <w:sz w:val="18"/>
          <w:szCs w:val="18"/>
        </w:rPr>
        <w:t xml:space="preserve">ette solution </w:t>
      </w:r>
      <w:r>
        <w:rPr>
          <w:rFonts w:ascii="Arial" w:hAnsi="Arial" w:cs="Arial"/>
          <w:color w:val="FF0000"/>
          <w:sz w:val="18"/>
          <w:szCs w:val="18"/>
        </w:rPr>
        <w:t>assurera</w:t>
      </w:r>
      <w:r w:rsidRPr="00A62BD3">
        <w:rPr>
          <w:rFonts w:ascii="Arial" w:hAnsi="Arial" w:cs="Arial"/>
          <w:color w:val="FF0000"/>
          <w:sz w:val="18"/>
          <w:szCs w:val="18"/>
        </w:rPr>
        <w:t xml:space="preserve"> un fonctionnement niveau par niveau</w:t>
      </w:r>
    </w:p>
    <w:p w14:paraId="0207BDA1" w14:textId="3FAEED51" w:rsidR="00ED7801" w:rsidRPr="00711C85" w:rsidRDefault="00711C85" w:rsidP="00711C85">
      <w:pPr>
        <w:pStyle w:val="Default"/>
        <w:numPr>
          <w:ilvl w:val="0"/>
          <w:numId w:val="8"/>
        </w:numPr>
        <w:ind w:left="142" w:right="-426"/>
        <w:jc w:val="both"/>
        <w:rPr>
          <w:rFonts w:ascii="Arial" w:hAnsi="Arial" w:cs="Arial"/>
          <w:color w:val="FF0000"/>
          <w:sz w:val="18"/>
          <w:szCs w:val="18"/>
        </w:rPr>
      </w:pPr>
      <w:r w:rsidRPr="00BA3BDB">
        <w:rPr>
          <w:rFonts w:ascii="Arial" w:hAnsi="Arial" w:cs="Arial"/>
          <w:color w:val="FF0000"/>
          <w:sz w:val="18"/>
          <w:szCs w:val="18"/>
        </w:rPr>
        <w:t>Liaison GTB</w:t>
      </w:r>
      <w:r w:rsidR="00ED7801" w:rsidRPr="00711C85">
        <w:rPr>
          <w:rFonts w:ascii="Arial" w:hAnsi="Arial" w:cs="Arial"/>
          <w:color w:val="FF0000"/>
          <w:sz w:val="18"/>
          <w:szCs w:val="18"/>
        </w:rPr>
        <w:t xml:space="preserve"> </w:t>
      </w:r>
    </w:p>
    <w:p w14:paraId="560A83A5" w14:textId="6C693E7C" w:rsidR="00907467" w:rsidRDefault="00907467" w:rsidP="00907467">
      <w:pPr>
        <w:pStyle w:val="Default"/>
        <w:ind w:right="-426"/>
        <w:jc w:val="both"/>
        <w:rPr>
          <w:rFonts w:ascii="Arial" w:hAnsi="Arial" w:cs="Arial"/>
          <w:color w:val="FF0000"/>
          <w:sz w:val="18"/>
          <w:szCs w:val="18"/>
        </w:rPr>
      </w:pPr>
    </w:p>
    <w:p w14:paraId="13C79CC3" w14:textId="6146F8E1" w:rsidR="00AA4968" w:rsidRPr="00DA76D8" w:rsidRDefault="00907467" w:rsidP="00907467">
      <w:pPr>
        <w:spacing w:after="0"/>
        <w:ind w:left="-284" w:right="-426"/>
        <w:jc w:val="both"/>
        <w:rPr>
          <w:rFonts w:ascii="Arial" w:eastAsia="MinionPro-Regular" w:hAnsi="Arial" w:cs="Arial"/>
          <w:i/>
          <w:color w:val="4BACC6" w:themeColor="accent5"/>
          <w:sz w:val="14"/>
          <w:szCs w:val="14"/>
        </w:rPr>
      </w:pPr>
      <w:r w:rsidRPr="00DA76D8">
        <w:rPr>
          <w:rFonts w:ascii="Arial" w:eastAsia="MinionPro-Regular" w:hAnsi="Arial" w:cs="Arial"/>
          <w:b/>
          <w:i/>
          <w:color w:val="4BACC6" w:themeColor="accent5"/>
          <w:sz w:val="14"/>
          <w:szCs w:val="14"/>
        </w:rPr>
        <w:t>Réglementation des Etablissements recevant du public du 30 novembre 2007 : DGUHC, article 14 : ECLAIRAGE DES CIRCULATIONS INTERIEURES :</w:t>
      </w:r>
      <w:r w:rsidRPr="00DA76D8">
        <w:rPr>
          <w:rFonts w:ascii="Arial" w:eastAsia="MinionPro-Regular" w:hAnsi="Arial" w:cs="Arial"/>
          <w:i/>
          <w:color w:val="4BACC6" w:themeColor="accent5"/>
          <w:sz w:val="12"/>
          <w:szCs w:val="12"/>
        </w:rPr>
        <w:t xml:space="preserve"> </w:t>
      </w:r>
      <w:r w:rsidRPr="00DA76D8">
        <w:rPr>
          <w:rFonts w:ascii="Arial" w:eastAsia="MinionPro-Regular" w:hAnsi="Arial" w:cs="Arial"/>
          <w:i/>
          <w:color w:val="4BACC6" w:themeColor="accent5"/>
          <w:sz w:val="14"/>
          <w:szCs w:val="14"/>
        </w:rPr>
        <w:t>Dans le cas d’un fonctionnement</w:t>
      </w:r>
      <w:r w:rsidRPr="00DA76D8">
        <w:rPr>
          <w:rFonts w:ascii="Arial" w:hAnsi="Arial" w:cs="Arial"/>
          <w:i/>
          <w:color w:val="4BACC6" w:themeColor="accent5"/>
          <w:sz w:val="14"/>
          <w:szCs w:val="14"/>
        </w:rPr>
        <w:t xml:space="preserve"> </w:t>
      </w:r>
      <w:r w:rsidRPr="00DA76D8">
        <w:rPr>
          <w:rFonts w:ascii="Arial" w:eastAsia="MinionPro-Regular" w:hAnsi="Arial" w:cs="Arial"/>
          <w:i/>
          <w:color w:val="4BACC6" w:themeColor="accent5"/>
          <w:sz w:val="14"/>
          <w:szCs w:val="14"/>
        </w:rPr>
        <w:t>par détection de présence, la détection doit couvrir</w:t>
      </w:r>
      <w:r w:rsidRPr="00DA76D8">
        <w:rPr>
          <w:rFonts w:ascii="Arial" w:hAnsi="Arial" w:cs="Arial"/>
          <w:i/>
          <w:color w:val="4BACC6" w:themeColor="accent5"/>
          <w:sz w:val="14"/>
          <w:szCs w:val="14"/>
        </w:rPr>
        <w:t xml:space="preserve"> </w:t>
      </w:r>
      <w:r w:rsidRPr="00DA76D8">
        <w:rPr>
          <w:rFonts w:ascii="Arial" w:eastAsia="MinionPro-Regular" w:hAnsi="Arial" w:cs="Arial"/>
          <w:i/>
          <w:color w:val="4BACC6" w:themeColor="accent5"/>
          <w:sz w:val="14"/>
          <w:szCs w:val="14"/>
        </w:rPr>
        <w:t>l’ensemble de l’espace concerné et deux zones de détection successives doivent obligatoirement se chevaucher.</w:t>
      </w:r>
    </w:p>
    <w:p w14:paraId="7275AAF1" w14:textId="7FAE218E" w:rsidR="008810DA" w:rsidRDefault="008C2C2E" w:rsidP="008C2C2E">
      <w:pPr>
        <w:pStyle w:val="NormalWeb"/>
        <w:spacing w:before="0" w:beforeAutospacing="0" w:after="0" w:afterAutospacing="0"/>
        <w:ind w:left="-284" w:right="-426"/>
        <w:jc w:val="both"/>
        <w:rPr>
          <w:rFonts w:ascii="Arial" w:hAnsi="Arial" w:cs="Arial"/>
          <w:b/>
          <w:i/>
          <w:color w:val="4BACC6" w:themeColor="accent5"/>
          <w:sz w:val="14"/>
          <w:szCs w:val="14"/>
        </w:rPr>
      </w:pPr>
      <w:bookmarkStart w:id="4" w:name="_Hlk65485335"/>
      <w:r w:rsidRPr="00DA76D8">
        <w:rPr>
          <w:rFonts w:ascii="Arial" w:hAnsi="Arial" w:cs="Arial"/>
          <w:b/>
          <w:i/>
          <w:color w:val="4BACC6" w:themeColor="accent5"/>
          <w:sz w:val="14"/>
          <w:szCs w:val="14"/>
        </w:rPr>
        <w:t xml:space="preserve">Réglementation de Sécurité contre les risques d’incendie et de panique dans les Etablissements recevant du public : EC6.3 (arrêté du 19 novembre 2001) : </w:t>
      </w:r>
    </w:p>
    <w:p w14:paraId="30D069DA" w14:textId="7C63BFB8" w:rsidR="008C2C2E" w:rsidRPr="00DA76D8" w:rsidRDefault="008C2C2E" w:rsidP="008C2C2E">
      <w:pPr>
        <w:pStyle w:val="NormalWeb"/>
        <w:spacing w:before="0" w:beforeAutospacing="0" w:after="0" w:afterAutospacing="0"/>
        <w:ind w:left="-284" w:right="-426"/>
        <w:jc w:val="both"/>
        <w:rPr>
          <w:rFonts w:ascii="Arial" w:hAnsi="Arial" w:cs="Arial"/>
          <w:i/>
          <w:color w:val="4BACC6" w:themeColor="accent5"/>
          <w:sz w:val="14"/>
          <w:szCs w:val="14"/>
        </w:rPr>
      </w:pPr>
      <w:r w:rsidRPr="00DA76D8">
        <w:rPr>
          <w:rFonts w:ascii="Arial" w:hAnsi="Arial" w:cs="Arial"/>
          <w:i/>
          <w:color w:val="4BACC6" w:themeColor="accent5"/>
          <w:sz w:val="14"/>
          <w:szCs w:val="14"/>
        </w:rPr>
        <w:t xml:space="preserve">« Dans le cas d'une gestion automatique (arrêté du 21 mai 2008) « centralisée » de l'éclairage, toute défaillance « de la commande centralisée » doit entraîner ou maintenir le fonctionnement de l'éclairage normal » </w:t>
      </w:r>
    </w:p>
    <w:p w14:paraId="1C1DB954" w14:textId="7B88A669" w:rsidR="00AA4968" w:rsidRDefault="00AA4968" w:rsidP="008C2C2E">
      <w:pPr>
        <w:pStyle w:val="NormalWeb"/>
        <w:spacing w:before="0" w:beforeAutospacing="0" w:after="0" w:afterAutospacing="0"/>
        <w:ind w:left="-284" w:right="-426"/>
        <w:jc w:val="both"/>
        <w:rPr>
          <w:rFonts w:ascii="Arial" w:hAnsi="Arial" w:cs="Arial"/>
          <w:color w:val="4BACC6" w:themeColor="accent5"/>
          <w:sz w:val="16"/>
          <w:szCs w:val="16"/>
        </w:rPr>
      </w:pPr>
    </w:p>
    <w:p w14:paraId="1C14C5DC" w14:textId="635E9870" w:rsidR="00AA4968" w:rsidRDefault="00AA4968" w:rsidP="008C2C2E">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p>
    <w:p w14:paraId="1738DBB2" w14:textId="317CC5E3" w:rsidR="00ED7801" w:rsidRDefault="00ED7801" w:rsidP="008C2C2E">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p>
    <w:p w14:paraId="76357967" w14:textId="7BA66483" w:rsidR="00ED7801" w:rsidRDefault="00ED7801" w:rsidP="008C2C2E">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p>
    <w:p w14:paraId="3D4FA494" w14:textId="6E916987" w:rsidR="00ED7801" w:rsidRDefault="00ED7801" w:rsidP="008C2C2E">
      <w:pPr>
        <w:pStyle w:val="NormalWeb"/>
        <w:spacing w:before="0" w:beforeAutospacing="0" w:after="0" w:afterAutospacing="0"/>
        <w:ind w:left="-284" w:right="-426"/>
        <w:jc w:val="both"/>
        <w:rPr>
          <w:rFonts w:ascii="Arial" w:hAnsi="Arial" w:cs="Arial"/>
          <w:color w:val="4BACC6" w:themeColor="accent5"/>
          <w:sz w:val="16"/>
          <w:szCs w:val="16"/>
        </w:rPr>
      </w:pPr>
    </w:p>
    <w:p w14:paraId="639447C4" w14:textId="5CBEC807" w:rsidR="00AA4968" w:rsidRDefault="00AA4968" w:rsidP="008C2C2E">
      <w:pPr>
        <w:pStyle w:val="NormalWeb"/>
        <w:spacing w:before="0" w:beforeAutospacing="0" w:after="0" w:afterAutospacing="0"/>
        <w:ind w:left="-284" w:right="-426"/>
        <w:jc w:val="both"/>
        <w:rPr>
          <w:rFonts w:ascii="Arial" w:hAnsi="Arial" w:cs="Arial"/>
          <w:color w:val="4BACC6" w:themeColor="accent5"/>
          <w:sz w:val="16"/>
          <w:szCs w:val="16"/>
        </w:rPr>
      </w:pPr>
    </w:p>
    <w:bookmarkEnd w:id="4"/>
    <w:p w14:paraId="4651E98A" w14:textId="77777777" w:rsidR="00DC25A1" w:rsidRPr="00626425" w:rsidRDefault="00DC25A1" w:rsidP="008829A6">
      <w:pPr>
        <w:pStyle w:val="Default"/>
        <w:ind w:right="-426"/>
        <w:jc w:val="both"/>
        <w:rPr>
          <w:rFonts w:ascii="Arial" w:hAnsi="Arial" w:cs="Arial"/>
          <w:color w:val="000000" w:themeColor="text1"/>
          <w:sz w:val="18"/>
          <w:szCs w:val="18"/>
        </w:rPr>
      </w:pPr>
    </w:p>
    <w:p w14:paraId="417B1248" w14:textId="77777777" w:rsidR="00711C85" w:rsidRDefault="00711C85" w:rsidP="00711C85">
      <w:pPr>
        <w:pStyle w:val="Default"/>
        <w:ind w:left="-284" w:right="-426"/>
        <w:jc w:val="both"/>
        <w:rPr>
          <w:rFonts w:ascii="Arial" w:hAnsi="Arial" w:cs="Arial"/>
          <w:sz w:val="18"/>
          <w:szCs w:val="18"/>
        </w:rPr>
      </w:pPr>
      <w:bookmarkStart w:id="5" w:name="_Hlk65163116"/>
      <w:r w:rsidRPr="00774393">
        <w:rPr>
          <w:rFonts w:ascii="Arial" w:hAnsi="Arial" w:cs="Arial"/>
          <w:sz w:val="18"/>
          <w:szCs w:val="18"/>
        </w:rPr>
        <w:lastRenderedPageBreak/>
        <w:t>Le</w:t>
      </w:r>
      <w:r>
        <w:rPr>
          <w:rFonts w:ascii="Arial" w:hAnsi="Arial" w:cs="Arial"/>
          <w:sz w:val="18"/>
          <w:szCs w:val="18"/>
        </w:rPr>
        <w:t>s</w:t>
      </w:r>
      <w:r w:rsidRPr="00774393">
        <w:rPr>
          <w:rFonts w:ascii="Arial" w:hAnsi="Arial" w:cs="Arial"/>
          <w:sz w:val="18"/>
          <w:szCs w:val="18"/>
        </w:rPr>
        <w:t xml:space="preserve"> </w:t>
      </w:r>
      <w:r>
        <w:rPr>
          <w:rFonts w:ascii="Arial" w:hAnsi="Arial" w:cs="Arial"/>
          <w:sz w:val="18"/>
          <w:szCs w:val="18"/>
        </w:rPr>
        <w:t>capteurs</w:t>
      </w:r>
      <w:r w:rsidRPr="00774393">
        <w:rPr>
          <w:rFonts w:ascii="Arial" w:hAnsi="Arial" w:cs="Arial"/>
          <w:sz w:val="18"/>
          <w:szCs w:val="18"/>
        </w:rPr>
        <w:t xml:space="preserve"> retenu ser</w:t>
      </w:r>
      <w:r>
        <w:rPr>
          <w:rFonts w:ascii="Arial" w:hAnsi="Arial" w:cs="Arial"/>
          <w:sz w:val="18"/>
          <w:szCs w:val="18"/>
        </w:rPr>
        <w:t>ont de types « </w:t>
      </w:r>
      <w:r w:rsidRPr="00255BA0">
        <w:rPr>
          <w:rFonts w:ascii="Arial" w:hAnsi="Arial" w:cs="Arial"/>
          <w:b/>
          <w:bCs/>
          <w:sz w:val="18"/>
          <w:szCs w:val="18"/>
        </w:rPr>
        <w:t>Multi-</w:t>
      </w:r>
      <w:r>
        <w:rPr>
          <w:rFonts w:ascii="Arial" w:hAnsi="Arial" w:cs="Arial"/>
          <w:b/>
          <w:bCs/>
          <w:sz w:val="18"/>
          <w:szCs w:val="18"/>
        </w:rPr>
        <w:t>M</w:t>
      </w:r>
      <w:r w:rsidRPr="00255BA0">
        <w:rPr>
          <w:rFonts w:ascii="Arial" w:hAnsi="Arial" w:cs="Arial"/>
          <w:b/>
          <w:bCs/>
          <w:sz w:val="18"/>
          <w:szCs w:val="18"/>
        </w:rPr>
        <w:t>aitre</w:t>
      </w:r>
      <w:r>
        <w:rPr>
          <w:rFonts w:ascii="Arial" w:hAnsi="Arial" w:cs="Arial"/>
          <w:b/>
          <w:bCs/>
          <w:sz w:val="18"/>
          <w:szCs w:val="18"/>
        </w:rPr>
        <w:t>s</w:t>
      </w:r>
      <w:r>
        <w:rPr>
          <w:rFonts w:ascii="Arial" w:hAnsi="Arial" w:cs="Arial"/>
          <w:sz w:val="18"/>
          <w:szCs w:val="18"/>
        </w:rPr>
        <w:t xml:space="preserve"> » sur protocole </w:t>
      </w:r>
      <w:r w:rsidRPr="00255BA0">
        <w:rPr>
          <w:rFonts w:ascii="Arial" w:hAnsi="Arial" w:cs="Arial"/>
          <w:b/>
          <w:bCs/>
          <w:sz w:val="18"/>
          <w:szCs w:val="18"/>
        </w:rPr>
        <w:t>DALI 2</w:t>
      </w:r>
      <w:r>
        <w:rPr>
          <w:rFonts w:ascii="Arial" w:hAnsi="Arial" w:cs="Arial"/>
          <w:sz w:val="18"/>
          <w:szCs w:val="18"/>
        </w:rPr>
        <w:t xml:space="preserve"> </w:t>
      </w:r>
      <w:r w:rsidRPr="00774393">
        <w:rPr>
          <w:rFonts w:ascii="Arial" w:hAnsi="Arial" w:cs="Arial"/>
          <w:sz w:val="18"/>
          <w:szCs w:val="18"/>
        </w:rPr>
        <w:t xml:space="preserve">de marque </w:t>
      </w:r>
      <w:r w:rsidRPr="00774393">
        <w:rPr>
          <w:rFonts w:ascii="Arial" w:hAnsi="Arial" w:cs="Arial"/>
          <w:b/>
          <w:sz w:val="18"/>
          <w:szCs w:val="18"/>
        </w:rPr>
        <w:t>BEG LUXOMAT</w:t>
      </w:r>
      <w:r w:rsidRPr="00774393">
        <w:rPr>
          <w:rFonts w:ascii="Arial" w:hAnsi="Arial" w:cs="Arial"/>
          <w:sz w:val="18"/>
          <w:szCs w:val="18"/>
        </w:rPr>
        <w:t xml:space="preserve"> ou </w:t>
      </w:r>
      <w:r w:rsidRPr="00774393">
        <w:rPr>
          <w:rFonts w:ascii="Arial" w:hAnsi="Arial" w:cs="Arial"/>
          <w:b/>
          <w:sz w:val="18"/>
          <w:szCs w:val="18"/>
        </w:rPr>
        <w:t>techniquement équivalent</w:t>
      </w:r>
      <w:r w:rsidRPr="00774393">
        <w:rPr>
          <w:rFonts w:ascii="Arial" w:hAnsi="Arial" w:cs="Arial"/>
          <w:sz w:val="18"/>
          <w:szCs w:val="18"/>
        </w:rPr>
        <w:t xml:space="preserve"> </w:t>
      </w:r>
      <w:r>
        <w:rPr>
          <w:rFonts w:ascii="Arial" w:hAnsi="Arial" w:cs="Arial"/>
          <w:sz w:val="18"/>
          <w:szCs w:val="18"/>
        </w:rPr>
        <w:t>et auront les caractéristiques techniques suivantes</w:t>
      </w:r>
      <w:r w:rsidRPr="00774393">
        <w:rPr>
          <w:rFonts w:ascii="Arial" w:hAnsi="Arial" w:cs="Arial"/>
          <w:sz w:val="18"/>
          <w:szCs w:val="18"/>
        </w:rPr>
        <w:t xml:space="preserve"> : </w:t>
      </w:r>
    </w:p>
    <w:p w14:paraId="29793976" w14:textId="77777777" w:rsidR="00711C85" w:rsidRDefault="00711C85" w:rsidP="00711C85">
      <w:pPr>
        <w:pStyle w:val="Default"/>
        <w:ind w:right="-567"/>
        <w:rPr>
          <w:rFonts w:ascii="Arial" w:hAnsi="Arial" w:cs="Arial"/>
          <w:sz w:val="18"/>
          <w:szCs w:val="18"/>
        </w:rPr>
      </w:pPr>
      <w:bookmarkStart w:id="6" w:name="_Hlk64980575"/>
      <w:bookmarkStart w:id="7" w:name="_Hlk64980512"/>
    </w:p>
    <w:p w14:paraId="2A9E2D86" w14:textId="77777777" w:rsidR="00711C85" w:rsidRPr="009107ED" w:rsidRDefault="00711C85" w:rsidP="00711C85">
      <w:pPr>
        <w:pStyle w:val="Default"/>
        <w:numPr>
          <w:ilvl w:val="0"/>
          <w:numId w:val="8"/>
        </w:numPr>
        <w:ind w:left="142" w:right="-709"/>
        <w:jc w:val="both"/>
        <w:rPr>
          <w:rFonts w:ascii="Arial" w:hAnsi="Arial" w:cs="Arial"/>
          <w:sz w:val="18"/>
          <w:szCs w:val="18"/>
        </w:rPr>
      </w:pPr>
      <w:r w:rsidRPr="00BC3D74">
        <w:rPr>
          <w:rFonts w:ascii="Arial" w:hAnsi="Arial" w:cs="Arial"/>
          <w:b/>
          <w:noProof/>
          <w:sz w:val="18"/>
          <w:szCs w:val="18"/>
        </w:rPr>
        <w:drawing>
          <wp:anchor distT="0" distB="0" distL="114300" distR="114300" simplePos="0" relativeHeight="251698176" behindDoc="0" locked="0" layoutInCell="1" allowOverlap="1" wp14:anchorId="256ABB9A" wp14:editId="0AABB66D">
            <wp:simplePos x="0" y="0"/>
            <wp:positionH relativeFrom="column">
              <wp:posOffset>7920149</wp:posOffset>
            </wp:positionH>
            <wp:positionV relativeFrom="paragraph">
              <wp:posOffset>155946</wp:posOffset>
            </wp:positionV>
            <wp:extent cx="741680" cy="471805"/>
            <wp:effectExtent l="0" t="0" r="1270" b="4445"/>
            <wp:wrapNone/>
            <wp:docPr id="75"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9"/>
                    <a:stretch>
                      <a:fillRect/>
                    </a:stretch>
                  </pic:blipFill>
                  <pic:spPr>
                    <a:xfrm>
                      <a:off x="0" y="0"/>
                      <a:ext cx="741680" cy="471805"/>
                    </a:xfrm>
                    <a:prstGeom prst="rect">
                      <a:avLst/>
                    </a:prstGeom>
                  </pic:spPr>
                </pic:pic>
              </a:graphicData>
            </a:graphic>
          </wp:anchor>
        </w:drawing>
      </w:r>
      <w:r w:rsidRPr="00BC3D74">
        <w:rPr>
          <w:rFonts w:ascii="Arial" w:hAnsi="Arial" w:cs="Arial"/>
          <w:b/>
          <w:noProof/>
          <w:sz w:val="18"/>
          <w:szCs w:val="18"/>
        </w:rPr>
        <w:drawing>
          <wp:anchor distT="0" distB="0" distL="114300" distR="114300" simplePos="0" relativeHeight="251697152" behindDoc="0" locked="0" layoutInCell="1" allowOverlap="1" wp14:anchorId="78821EE7" wp14:editId="32E883AC">
            <wp:simplePos x="0" y="0"/>
            <wp:positionH relativeFrom="column">
              <wp:posOffset>7767749</wp:posOffset>
            </wp:positionH>
            <wp:positionV relativeFrom="paragraph">
              <wp:posOffset>3546</wp:posOffset>
            </wp:positionV>
            <wp:extent cx="741680" cy="471805"/>
            <wp:effectExtent l="0" t="0" r="1270" b="4445"/>
            <wp:wrapNone/>
            <wp:docPr id="76"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9"/>
                    <a:stretch>
                      <a:fillRect/>
                    </a:stretch>
                  </pic:blipFill>
                  <pic:spPr>
                    <a:xfrm>
                      <a:off x="0" y="0"/>
                      <a:ext cx="741680" cy="471805"/>
                    </a:xfrm>
                    <a:prstGeom prst="rect">
                      <a:avLst/>
                    </a:prstGeom>
                  </pic:spPr>
                </pic:pic>
              </a:graphicData>
            </a:graphic>
          </wp:anchor>
        </w:drawing>
      </w:r>
      <w:r w:rsidRPr="00BC3D74">
        <w:rPr>
          <w:rFonts w:ascii="Arial" w:hAnsi="Arial" w:cs="Arial"/>
          <w:b/>
          <w:sz w:val="18"/>
          <w:szCs w:val="18"/>
        </w:rPr>
        <w:t>Multi-capteur DALI</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PDx-</w:t>
      </w:r>
      <w:r>
        <w:rPr>
          <w:rFonts w:ascii="Arial" w:hAnsi="Arial" w:cs="Arial"/>
          <w:b/>
          <w:sz w:val="18"/>
          <w:szCs w:val="18"/>
        </w:rPr>
        <w:t>BMS-DALI2</w:t>
      </w:r>
    </w:p>
    <w:p w14:paraId="1145365D" w14:textId="77777777" w:rsidR="00711C85" w:rsidRPr="009E44AF" w:rsidRDefault="00711C85" w:rsidP="00711C85">
      <w:pPr>
        <w:shd w:val="clear" w:color="auto" w:fill="FFFFFF"/>
        <w:spacing w:after="0" w:line="240" w:lineRule="auto"/>
        <w:ind w:left="142"/>
        <w:jc w:val="both"/>
        <w:rPr>
          <w:rFonts w:ascii="Arial" w:hAnsi="Arial" w:cs="Arial"/>
          <w:color w:val="000000"/>
          <w:sz w:val="18"/>
          <w:szCs w:val="18"/>
          <w:lang w:eastAsia="fr-FR"/>
        </w:rPr>
      </w:pPr>
      <w:r w:rsidRPr="009E44AF">
        <w:rPr>
          <w:rFonts w:ascii="Arial" w:hAnsi="Arial" w:cs="Arial"/>
          <w:color w:val="000000"/>
          <w:sz w:val="18"/>
          <w:szCs w:val="18"/>
          <w:lang w:eastAsia="fr-FR"/>
        </w:rPr>
        <w:t xml:space="preserve">Technologie </w:t>
      </w:r>
      <w:r w:rsidRPr="009E44AF">
        <w:rPr>
          <w:rFonts w:ascii="Arial" w:hAnsi="Arial" w:cs="Arial"/>
          <w:b/>
          <w:color w:val="000000"/>
          <w:sz w:val="18"/>
          <w:szCs w:val="18"/>
          <w:lang w:eastAsia="fr-FR"/>
        </w:rPr>
        <w:t>DALI Multi-Maitre</w:t>
      </w:r>
      <w:r w:rsidRPr="009E44AF">
        <w:rPr>
          <w:rFonts w:ascii="Arial" w:hAnsi="Arial" w:cs="Arial"/>
          <w:color w:val="000000"/>
          <w:sz w:val="18"/>
          <w:szCs w:val="18"/>
          <w:lang w:eastAsia="fr-FR"/>
        </w:rPr>
        <w:t xml:space="preserve"> selon </w:t>
      </w:r>
      <w:r w:rsidRPr="009E44AF">
        <w:rPr>
          <w:rFonts w:ascii="Arial" w:hAnsi="Arial" w:cs="Arial"/>
          <w:b/>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103</w:t>
      </w:r>
    </w:p>
    <w:p w14:paraId="2743489B" w14:textId="2851D948" w:rsidR="00711C85" w:rsidRPr="00AD5B14" w:rsidRDefault="00711C85" w:rsidP="00711C85">
      <w:pPr>
        <w:shd w:val="clear" w:color="auto" w:fill="FFFFFF"/>
        <w:spacing w:after="0" w:line="240" w:lineRule="auto"/>
        <w:ind w:left="142"/>
        <w:jc w:val="both"/>
        <w:rPr>
          <w:rFonts w:ascii="Arial" w:hAnsi="Arial" w:cs="Arial"/>
          <w:color w:val="000000"/>
          <w:sz w:val="18"/>
          <w:szCs w:val="18"/>
          <w:lang w:eastAsia="fr-FR"/>
        </w:rPr>
      </w:pPr>
      <w:r w:rsidRPr="009E44AF">
        <w:rPr>
          <w:rFonts w:ascii="Arial" w:hAnsi="Arial" w:cs="Arial"/>
          <w:color w:val="000000"/>
          <w:sz w:val="18"/>
          <w:szCs w:val="18"/>
          <w:lang w:eastAsia="fr-FR"/>
        </w:rPr>
        <w:t xml:space="preserve">Compatible avec contrôleurs DALI 2 respectant la norme </w:t>
      </w:r>
      <w:r w:rsidRPr="009E44AF">
        <w:rPr>
          <w:rFonts w:ascii="Arial" w:hAnsi="Arial" w:cs="Arial"/>
          <w:b/>
          <w:bCs/>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101/103/303/304</w:t>
      </w:r>
      <w:r w:rsidRPr="009E44AF">
        <w:rPr>
          <w:rFonts w:ascii="Arial" w:hAnsi="Arial" w:cs="Arial"/>
          <w:color w:val="000000"/>
          <w:sz w:val="18"/>
          <w:szCs w:val="18"/>
          <w:lang w:eastAsia="fr-FR"/>
        </w:rPr>
        <w:t xml:space="preserve">.La section 0 fournit des informations sur l´attribution des locaux et la détection de mouvement sur le bus DALI selon </w:t>
      </w:r>
      <w:r w:rsidRPr="009E44AF">
        <w:rPr>
          <w:rFonts w:ascii="Arial" w:hAnsi="Arial" w:cs="Arial"/>
          <w:b/>
          <w:bCs/>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303</w:t>
      </w:r>
      <w:r w:rsidRPr="009E44AF">
        <w:rPr>
          <w:rFonts w:ascii="Arial" w:hAnsi="Arial" w:cs="Arial"/>
          <w:color w:val="000000"/>
          <w:sz w:val="18"/>
          <w:szCs w:val="18"/>
          <w:lang w:eastAsia="fr-FR"/>
        </w:rPr>
        <w:t>.</w:t>
      </w:r>
      <w:r>
        <w:rPr>
          <w:rFonts w:ascii="Arial" w:hAnsi="Arial" w:cs="Arial"/>
          <w:color w:val="000000"/>
          <w:sz w:val="18"/>
          <w:szCs w:val="18"/>
          <w:lang w:eastAsia="fr-FR"/>
        </w:rPr>
        <w:t xml:space="preserve"> </w:t>
      </w:r>
      <w:r w:rsidRPr="009E44AF">
        <w:rPr>
          <w:rFonts w:ascii="Arial" w:hAnsi="Arial" w:cs="Arial"/>
          <w:color w:val="000000"/>
          <w:sz w:val="18"/>
          <w:szCs w:val="18"/>
          <w:lang w:eastAsia="fr-FR"/>
        </w:rPr>
        <w:t xml:space="preserve">La section 1 fournit les valeurs LUX sur le bus DALI selon </w:t>
      </w:r>
      <w:r w:rsidRPr="009E44AF">
        <w:rPr>
          <w:rFonts w:ascii="Arial" w:hAnsi="Arial" w:cs="Arial"/>
          <w:b/>
          <w:bCs/>
          <w:color w:val="000000"/>
          <w:sz w:val="18"/>
          <w:szCs w:val="18"/>
          <w:lang w:eastAsia="fr-FR"/>
        </w:rPr>
        <w:t>CEI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304</w:t>
      </w:r>
      <w:r w:rsidRPr="009E44AF">
        <w:rPr>
          <w:rFonts w:ascii="Arial" w:hAnsi="Arial" w:cs="Arial"/>
          <w:color w:val="000000"/>
          <w:sz w:val="18"/>
          <w:szCs w:val="18"/>
          <w:lang w:eastAsia="fr-FR"/>
        </w:rPr>
        <w:t>.</w:t>
      </w:r>
      <w:r>
        <w:rPr>
          <w:rFonts w:ascii="Arial" w:hAnsi="Arial" w:cs="Arial"/>
          <w:color w:val="000000"/>
          <w:sz w:val="18"/>
          <w:szCs w:val="18"/>
          <w:lang w:eastAsia="fr-FR"/>
        </w:rPr>
        <w:t xml:space="preserve"> </w:t>
      </w:r>
      <w:r w:rsidRPr="009E44AF">
        <w:rPr>
          <w:rFonts w:ascii="Arial" w:hAnsi="Arial" w:cs="Arial"/>
          <w:color w:val="000000"/>
          <w:sz w:val="18"/>
          <w:szCs w:val="18"/>
          <w:lang w:eastAsia="fr-FR"/>
        </w:rPr>
        <w:t xml:space="preserve">Le paramétrage est possible par l´intermédiaire d´un contrôleur d´application multi-maîtres provenant de n’importe quel fabricant sur protocole </w:t>
      </w:r>
      <w:r w:rsidRPr="009E44AF">
        <w:rPr>
          <w:rFonts w:ascii="Arial" w:hAnsi="Arial" w:cs="Arial"/>
          <w:b/>
          <w:bCs/>
          <w:color w:val="000000"/>
          <w:sz w:val="18"/>
          <w:szCs w:val="18"/>
          <w:lang w:eastAsia="fr-FR"/>
        </w:rPr>
        <w:t>DALI2</w:t>
      </w:r>
      <w:r w:rsidRPr="009E44AF">
        <w:rPr>
          <w:rFonts w:ascii="Arial" w:hAnsi="Arial" w:cs="Arial"/>
          <w:color w:val="000000"/>
          <w:sz w:val="18"/>
          <w:szCs w:val="18"/>
          <w:lang w:eastAsia="fr-FR"/>
        </w:rPr>
        <w:t xml:space="preserve">  </w:t>
      </w:r>
    </w:p>
    <w:p w14:paraId="5B452C56" w14:textId="7E86C4AE" w:rsidR="00711C85" w:rsidRDefault="00B45B7D" w:rsidP="00711C85">
      <w:pPr>
        <w:pStyle w:val="Default"/>
        <w:ind w:right="-709"/>
        <w:jc w:val="both"/>
        <w:rPr>
          <w:rFonts w:ascii="Arial" w:hAnsi="Arial" w:cs="Arial"/>
          <w:sz w:val="18"/>
          <w:szCs w:val="18"/>
        </w:rPr>
      </w:pPr>
      <w:r w:rsidRPr="00B45B7D">
        <w:rPr>
          <w:rFonts w:ascii="Arial" w:hAnsi="Arial" w:cs="Arial"/>
          <w:b/>
          <w:bCs/>
          <w:color w:val="00B0F0"/>
          <w:sz w:val="18"/>
          <w:szCs w:val="18"/>
        </w:rPr>
        <mc:AlternateContent>
          <mc:Choice Requires="wps">
            <w:drawing>
              <wp:anchor distT="0" distB="0" distL="114300" distR="114300" simplePos="0" relativeHeight="251672064" behindDoc="0" locked="0" layoutInCell="1" allowOverlap="1" wp14:anchorId="317DFE63" wp14:editId="03F87A32">
                <wp:simplePos x="0" y="0"/>
                <wp:positionH relativeFrom="column">
                  <wp:posOffset>5599752</wp:posOffset>
                </wp:positionH>
                <wp:positionV relativeFrom="paragraph">
                  <wp:posOffset>46184</wp:posOffset>
                </wp:positionV>
                <wp:extent cx="1323040" cy="858302"/>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C716D5" w14:textId="77777777" w:rsidR="00B45B7D" w:rsidRDefault="00B45B7D" w:rsidP="00B45B7D">
                            <w:r w:rsidRPr="00A94AAF">
                              <w:rPr>
                                <w:noProof/>
                              </w:rPr>
                              <w:drawing>
                                <wp:inline distT="0" distB="0" distL="0" distR="0" wp14:anchorId="0DC3BC2E" wp14:editId="2916D92D">
                                  <wp:extent cx="1133475" cy="681355"/>
                                  <wp:effectExtent l="0" t="0" r="9525" b="4445"/>
                                  <wp:docPr id="8" name="Image 17">
                                    <a:extLst xmlns:a="http://schemas.openxmlformats.org/drawingml/2006/main">
                                      <a:ext uri="{FF2B5EF4-FFF2-40B4-BE49-F238E27FC236}">
                                        <a16:creationId xmlns:a16="http://schemas.microsoft.com/office/drawing/2014/main" id="{66CFAB41-3187-46D0-AEAD-F7D233C62706}"/>
                                      </a:ext>
                                    </a:extLst>
                                  </wp:docPr>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66CFAB41-3187-46D0-AEAD-F7D233C62706}"/>
                                              </a:ext>
                                            </a:extLst>
                                          </pic:cNvPr>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1133475" cy="6813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DFE63" id="Zone de texte 3" o:spid="_x0000_s1028" type="#_x0000_t202" style="position:absolute;left:0;text-align:left;margin-left:440.95pt;margin-top:3.65pt;width:104.2pt;height:67.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" fillcolor="white [3201]" stroked="f" strokeweight=".5pt">
                <v:textbox>
                  <w:txbxContent>
                    <w:p w14:paraId="41C716D5" w14:textId="77777777" w:rsidR="00B45B7D" w:rsidRDefault="00B45B7D" w:rsidP="00B45B7D">
                      <w:r w:rsidRPr="00A94AAF">
                        <w:rPr>
                          <w:noProof/>
                        </w:rPr>
                        <w:drawing>
                          <wp:inline distT="0" distB="0" distL="0" distR="0" wp14:anchorId="0DC3BC2E" wp14:editId="2916D92D">
                            <wp:extent cx="1133475" cy="681355"/>
                            <wp:effectExtent l="0" t="0" r="9525" b="4445"/>
                            <wp:docPr id="8" name="Image 17">
                              <a:extLst xmlns:a="http://schemas.openxmlformats.org/drawingml/2006/main">
                                <a:ext uri="{FF2B5EF4-FFF2-40B4-BE49-F238E27FC236}">
                                  <a16:creationId xmlns:a16="http://schemas.microsoft.com/office/drawing/2014/main" id="{66CFAB41-3187-46D0-AEAD-F7D233C62706}"/>
                                </a:ext>
                              </a:extLst>
                            </wp:docPr>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66CFAB41-3187-46D0-AEAD-F7D233C62706}"/>
                                        </a:ext>
                                      </a:extLst>
                                    </pic:cNvPr>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1133475" cy="681355"/>
                                    </a:xfrm>
                                    <a:prstGeom prst="rect">
                                      <a:avLst/>
                                    </a:prstGeom>
                                    <a:noFill/>
                                    <a:ln>
                                      <a:noFill/>
                                    </a:ln>
                                  </pic:spPr>
                                </pic:pic>
                              </a:graphicData>
                            </a:graphic>
                          </wp:inline>
                        </w:drawing>
                      </w:r>
                    </w:p>
                  </w:txbxContent>
                </v:textbox>
              </v:shape>
            </w:pict>
          </mc:Fallback>
        </mc:AlternateContent>
      </w:r>
    </w:p>
    <w:p w14:paraId="07C2CAC5" w14:textId="133454E7" w:rsidR="00711C85" w:rsidRPr="00197D07" w:rsidRDefault="00B45B7D" w:rsidP="00711C85">
      <w:pPr>
        <w:pStyle w:val="Paragraphedeliste"/>
        <w:autoSpaceDE w:val="0"/>
        <w:autoSpaceDN w:val="0"/>
        <w:adjustRightInd w:val="0"/>
        <w:spacing w:after="0" w:line="240" w:lineRule="auto"/>
        <w:ind w:left="142" w:right="-709"/>
        <w:rPr>
          <w:rFonts w:ascii="Arial" w:hAnsi="Arial" w:cs="Arial"/>
          <w:sz w:val="18"/>
          <w:szCs w:val="18"/>
        </w:rPr>
      </w:pPr>
      <w:r w:rsidRPr="00B45B7D">
        <w:rPr>
          <w:rFonts w:ascii="Arial" w:hAnsi="Arial" w:cs="Arial"/>
          <w:b/>
          <w:bCs/>
          <w:color w:val="00B0F0"/>
          <w:sz w:val="18"/>
          <w:szCs w:val="18"/>
        </w:rPr>
        <mc:AlternateContent>
          <mc:Choice Requires="wps">
            <w:drawing>
              <wp:anchor distT="0" distB="0" distL="114300" distR="114300" simplePos="0" relativeHeight="251658752" behindDoc="0" locked="0" layoutInCell="1" allowOverlap="1" wp14:anchorId="5CA658A2" wp14:editId="4397B345">
                <wp:simplePos x="0" y="0"/>
                <wp:positionH relativeFrom="column">
                  <wp:posOffset>4611057</wp:posOffset>
                </wp:positionH>
                <wp:positionV relativeFrom="paragraph">
                  <wp:posOffset>39834</wp:posOffset>
                </wp:positionV>
                <wp:extent cx="1062990" cy="711835"/>
                <wp:effectExtent l="0" t="0" r="3810" b="0"/>
                <wp:wrapNone/>
                <wp:docPr id="18" name="Zone de texte 18"/>
                <wp:cNvGraphicFramePr/>
                <a:graphic xmlns:a="http://schemas.openxmlformats.org/drawingml/2006/main">
                  <a:graphicData uri="http://schemas.microsoft.com/office/word/2010/wordprocessingShape">
                    <wps:wsp>
                      <wps:cNvSpPr txBox="1"/>
                      <wps:spPr>
                        <a:xfrm>
                          <a:off x="0" y="0"/>
                          <a:ext cx="1062990" cy="711835"/>
                        </a:xfrm>
                        <a:prstGeom prst="rect">
                          <a:avLst/>
                        </a:prstGeom>
                        <a:solidFill>
                          <a:schemeClr val="lt1"/>
                        </a:solidFill>
                        <a:ln w="6350">
                          <a:noFill/>
                        </a:ln>
                      </wps:spPr>
                      <wps:txbx>
                        <w:txbxContent>
                          <w:p w14:paraId="1178CD61" w14:textId="77777777" w:rsidR="00B45B7D" w:rsidRDefault="00B45B7D" w:rsidP="00B45B7D">
                            <w:r>
                              <w:rPr>
                                <w:noProof/>
                              </w:rPr>
                              <w:drawing>
                                <wp:inline distT="0" distB="0" distL="0" distR="0" wp14:anchorId="626BC5F9" wp14:editId="5B96C316">
                                  <wp:extent cx="820225" cy="47846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845146" cy="4930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658A2" id="Zone de texte 18" o:spid="_x0000_s1029" type="#_x0000_t202" style="position:absolute;left:0;text-align:left;margin-left:363.1pt;margin-top:3.15pt;width:83.7pt;height:5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" fillcolor="white [3201]" stroked="f" strokeweight=".5pt">
                <v:textbox>
                  <w:txbxContent>
                    <w:p w14:paraId="1178CD61" w14:textId="77777777" w:rsidR="00B45B7D" w:rsidRDefault="00B45B7D" w:rsidP="00B45B7D">
                      <w:r>
                        <w:rPr>
                          <w:noProof/>
                        </w:rPr>
                        <w:drawing>
                          <wp:inline distT="0" distB="0" distL="0" distR="0" wp14:anchorId="626BC5F9" wp14:editId="5B96C316">
                            <wp:extent cx="820225" cy="47846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845146" cy="493002"/>
                                    </a:xfrm>
                                    <a:prstGeom prst="rect">
                                      <a:avLst/>
                                    </a:prstGeom>
                                  </pic:spPr>
                                </pic:pic>
                              </a:graphicData>
                            </a:graphic>
                          </wp:inline>
                        </w:drawing>
                      </w:r>
                    </w:p>
                  </w:txbxContent>
                </v:textbox>
              </v:shape>
            </w:pict>
          </mc:Fallback>
        </mc:AlternateContent>
      </w:r>
      <w:r w:rsidR="00711C85" w:rsidRPr="000B5D62">
        <w:rPr>
          <w:rFonts w:ascii="Arial" w:hAnsi="Arial" w:cs="Arial"/>
          <w:b/>
          <w:bCs/>
          <w:sz w:val="18"/>
          <w:szCs w:val="18"/>
        </w:rPr>
        <w:t>PD</w:t>
      </w:r>
      <w:r w:rsidR="00711C85">
        <w:rPr>
          <w:rFonts w:ascii="Arial" w:hAnsi="Arial" w:cs="Arial"/>
          <w:b/>
          <w:bCs/>
          <w:sz w:val="18"/>
          <w:szCs w:val="18"/>
        </w:rPr>
        <w:t>11</w:t>
      </w:r>
      <w:r w:rsidR="00711C85" w:rsidRPr="000B5D62">
        <w:rPr>
          <w:rFonts w:ascii="Arial" w:hAnsi="Arial" w:cs="Arial"/>
          <w:b/>
          <w:bCs/>
          <w:sz w:val="18"/>
          <w:szCs w:val="18"/>
        </w:rPr>
        <w:t>-</w:t>
      </w:r>
      <w:r w:rsidR="00711C85">
        <w:rPr>
          <w:rFonts w:ascii="Arial" w:hAnsi="Arial" w:cs="Arial"/>
          <w:b/>
          <w:bCs/>
          <w:sz w:val="18"/>
          <w:szCs w:val="18"/>
        </w:rPr>
        <w:t>BMS-DALI2-</w:t>
      </w:r>
      <w:r w:rsidR="00711C85" w:rsidRPr="000B5D62">
        <w:rPr>
          <w:rFonts w:ascii="Arial" w:hAnsi="Arial" w:cs="Arial"/>
          <w:b/>
          <w:bCs/>
          <w:sz w:val="18"/>
          <w:szCs w:val="18"/>
        </w:rPr>
        <w:t>FP</w:t>
      </w:r>
      <w:r w:rsidR="00711C85">
        <w:rPr>
          <w:rFonts w:ascii="Arial" w:hAnsi="Arial" w:cs="Arial"/>
          <w:b/>
          <w:bCs/>
          <w:sz w:val="18"/>
          <w:szCs w:val="18"/>
        </w:rPr>
        <w:t xml:space="preserve"> </w:t>
      </w:r>
      <w:r w:rsidR="00711C85" w:rsidRPr="000B5D62">
        <w:rPr>
          <w:rFonts w:ascii="Arial" w:hAnsi="Arial" w:cs="Arial"/>
          <w:bCs/>
          <w:sz w:val="18"/>
          <w:szCs w:val="18"/>
        </w:rPr>
        <w:t>: Ø</w:t>
      </w:r>
      <w:r w:rsidR="00711C85">
        <w:rPr>
          <w:rFonts w:ascii="Arial" w:hAnsi="Arial" w:cs="Arial"/>
          <w:bCs/>
          <w:sz w:val="18"/>
          <w:szCs w:val="18"/>
        </w:rPr>
        <w:t>9</w:t>
      </w:r>
      <w:r w:rsidR="00711C85" w:rsidRPr="000B5D62">
        <w:rPr>
          <w:rFonts w:ascii="Arial" w:hAnsi="Arial" w:cs="Arial"/>
          <w:bCs/>
          <w:sz w:val="18"/>
          <w:szCs w:val="18"/>
        </w:rPr>
        <w:t xml:space="preserve"> m de biais, Ø</w:t>
      </w:r>
      <w:r w:rsidR="00711C85">
        <w:rPr>
          <w:rFonts w:ascii="Arial" w:hAnsi="Arial" w:cs="Arial"/>
          <w:bCs/>
          <w:sz w:val="18"/>
          <w:szCs w:val="18"/>
        </w:rPr>
        <w:t>6</w:t>
      </w:r>
      <w:r w:rsidR="00711C85" w:rsidRPr="000B5D62">
        <w:rPr>
          <w:rFonts w:ascii="Arial" w:hAnsi="Arial" w:cs="Arial"/>
          <w:bCs/>
          <w:sz w:val="18"/>
          <w:szCs w:val="18"/>
        </w:rPr>
        <w:t xml:space="preserve"> m de face, Ø</w:t>
      </w:r>
      <w:r w:rsidR="00711C85">
        <w:rPr>
          <w:rFonts w:ascii="Arial" w:hAnsi="Arial" w:cs="Arial"/>
          <w:bCs/>
          <w:sz w:val="18"/>
          <w:szCs w:val="18"/>
        </w:rPr>
        <w:t>3</w:t>
      </w:r>
      <w:r w:rsidR="00711C85" w:rsidRPr="000B5D62">
        <w:rPr>
          <w:rFonts w:ascii="Arial" w:hAnsi="Arial" w:cs="Arial"/>
          <w:bCs/>
          <w:sz w:val="18"/>
          <w:szCs w:val="18"/>
        </w:rPr>
        <w:t xml:space="preserve"> m </w:t>
      </w:r>
      <w:r w:rsidR="00711C85" w:rsidRPr="00D534CA">
        <w:rPr>
          <w:rFonts w:ascii="Arial" w:hAnsi="Arial" w:cs="Arial"/>
          <w:sz w:val="18"/>
          <w:szCs w:val="18"/>
        </w:rPr>
        <w:t>activité assise</w:t>
      </w:r>
      <w:r w:rsidR="00711C85">
        <w:rPr>
          <w:rFonts w:ascii="Arial" w:hAnsi="Arial" w:cs="Arial"/>
          <w:sz w:val="18"/>
          <w:szCs w:val="18"/>
        </w:rPr>
        <w:t xml:space="preserve"> </w:t>
      </w:r>
    </w:p>
    <w:p w14:paraId="58F0FD8F" w14:textId="7D493471" w:rsidR="00711C85" w:rsidRPr="00B45B7D" w:rsidRDefault="00711C85" w:rsidP="00B45B7D">
      <w:pPr>
        <w:autoSpaceDE w:val="0"/>
        <w:autoSpaceDN w:val="0"/>
        <w:adjustRightInd w:val="0"/>
        <w:spacing w:after="0" w:line="240" w:lineRule="auto"/>
        <w:ind w:left="142" w:right="-426"/>
        <w:jc w:val="both"/>
        <w:rPr>
          <w:rFonts w:ascii="Arial" w:hAnsi="Arial" w:cs="Arial"/>
          <w:b/>
          <w:bCs/>
          <w:color w:val="00B0F0"/>
          <w:sz w:val="18"/>
          <w:szCs w:val="18"/>
        </w:rPr>
      </w:pPr>
      <w:r w:rsidRPr="006B7907">
        <w:rPr>
          <w:rFonts w:ascii="Arial" w:hAnsi="Arial" w:cs="Arial"/>
          <w:sz w:val="18"/>
          <w:szCs w:val="18"/>
        </w:rPr>
        <w:t>Applications :</w:t>
      </w:r>
      <w:r>
        <w:rPr>
          <w:rFonts w:ascii="Arial" w:hAnsi="Arial" w:cs="Arial"/>
          <w:sz w:val="18"/>
          <w:szCs w:val="18"/>
        </w:rPr>
        <w:t xml:space="preserve"> </w:t>
      </w:r>
      <w:r>
        <w:rPr>
          <w:rFonts w:ascii="Arial" w:hAnsi="Arial" w:cs="Arial"/>
          <w:b/>
          <w:bCs/>
          <w:color w:val="00B0F0"/>
          <w:sz w:val="18"/>
          <w:szCs w:val="18"/>
        </w:rPr>
        <w:t xml:space="preserve">Bureaux </w:t>
      </w:r>
    </w:p>
    <w:p w14:paraId="303C30DD" w14:textId="6EEED06C" w:rsidR="00711C85" w:rsidRDefault="00711C85" w:rsidP="00711C85">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BMS-DALI2-</w:t>
      </w:r>
      <w:r w:rsidRPr="000B5D62">
        <w:rPr>
          <w:rFonts w:ascii="Arial" w:hAnsi="Arial" w:cs="Arial"/>
          <w:b/>
          <w:bCs/>
          <w:sz w:val="18"/>
          <w:szCs w:val="18"/>
        </w:rPr>
        <w:t>AP/FP</w:t>
      </w:r>
      <w:r w:rsidRPr="000B5D62">
        <w:rPr>
          <w:rFonts w:ascii="Arial" w:hAnsi="Arial" w:cs="Arial"/>
          <w:bCs/>
          <w:sz w:val="18"/>
          <w:szCs w:val="18"/>
        </w:rPr>
        <w:t xml:space="preserve"> : Ø24 m de biais, Ø8 m de face, Ø6.4 m </w:t>
      </w:r>
      <w:r w:rsidRPr="00D534CA">
        <w:rPr>
          <w:rFonts w:ascii="Arial" w:hAnsi="Arial" w:cs="Arial"/>
          <w:sz w:val="18"/>
          <w:szCs w:val="18"/>
        </w:rPr>
        <w:t>activité assise</w:t>
      </w:r>
      <w:r>
        <w:rPr>
          <w:rFonts w:ascii="Arial" w:hAnsi="Arial" w:cs="Arial"/>
          <w:sz w:val="18"/>
          <w:szCs w:val="18"/>
        </w:rPr>
        <w:t xml:space="preserve"> </w:t>
      </w:r>
    </w:p>
    <w:p w14:paraId="6C18675D" w14:textId="2BF8AD54" w:rsidR="00711C85" w:rsidRPr="006B7907" w:rsidRDefault="00711C85" w:rsidP="00B45B7D">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Pr>
          <w:rFonts w:ascii="Arial" w:hAnsi="Arial" w:cs="Arial"/>
          <w:b/>
          <w:color w:val="00B0F0"/>
          <w:sz w:val="18"/>
          <w:szCs w:val="18"/>
        </w:rPr>
        <w:t>Halls / Salle de Conférence</w:t>
      </w:r>
    </w:p>
    <w:p w14:paraId="7F424FBF" w14:textId="55F7DE83" w:rsidR="00711C85" w:rsidRDefault="00711C85" w:rsidP="00711C85">
      <w:pPr>
        <w:autoSpaceDE w:val="0"/>
        <w:autoSpaceDN w:val="0"/>
        <w:adjustRightInd w:val="0"/>
        <w:spacing w:after="0" w:line="240" w:lineRule="auto"/>
        <w:ind w:left="142" w:right="-426"/>
        <w:jc w:val="both"/>
        <w:rPr>
          <w:rFonts w:ascii="Arial" w:hAnsi="Arial" w:cs="Arial"/>
          <w:bCs/>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BMS-DALI2-</w:t>
      </w:r>
      <w:r w:rsidRPr="000B5D62">
        <w:rPr>
          <w:rFonts w:ascii="Arial" w:hAnsi="Arial" w:cs="Arial"/>
          <w:b/>
          <w:bCs/>
          <w:sz w:val="18"/>
          <w:szCs w:val="18"/>
        </w:rPr>
        <w:t>C AP/FP</w:t>
      </w:r>
      <w:r>
        <w:rPr>
          <w:rFonts w:ascii="Arial" w:hAnsi="Arial" w:cs="Arial"/>
          <w:b/>
          <w:bCs/>
          <w:sz w:val="18"/>
          <w:szCs w:val="18"/>
        </w:rPr>
        <w:t xml:space="preserve"> </w:t>
      </w:r>
      <w:r w:rsidRPr="000B5D62">
        <w:rPr>
          <w:rFonts w:ascii="Arial" w:hAnsi="Arial" w:cs="Arial"/>
          <w:bCs/>
          <w:sz w:val="18"/>
          <w:szCs w:val="18"/>
        </w:rPr>
        <w:t>: 40 x 5 m de biais, 20 x 3 m de face, Ø8 m verticale</w:t>
      </w:r>
    </w:p>
    <w:p w14:paraId="749E9ADD" w14:textId="51BE53CF" w:rsidR="00711C85" w:rsidRPr="00B45B7D" w:rsidRDefault="00711C85" w:rsidP="00B45B7D">
      <w:pPr>
        <w:autoSpaceDE w:val="0"/>
        <w:autoSpaceDN w:val="0"/>
        <w:adjustRightInd w:val="0"/>
        <w:spacing w:after="0" w:line="240" w:lineRule="auto"/>
        <w:ind w:left="142" w:right="-426"/>
        <w:jc w:val="both"/>
        <w:rPr>
          <w:rFonts w:ascii="Arial" w:hAnsi="Arial" w:cs="Arial"/>
          <w:b/>
          <w:bCs/>
          <w:color w:val="00B0F0"/>
          <w:sz w:val="18"/>
          <w:szCs w:val="18"/>
        </w:rPr>
      </w:pPr>
      <w:r w:rsidRPr="006B7907">
        <w:rPr>
          <w:rFonts w:ascii="Arial" w:hAnsi="Arial" w:cs="Arial"/>
          <w:sz w:val="18"/>
          <w:szCs w:val="18"/>
        </w:rPr>
        <w:t xml:space="preserve">Applications : </w:t>
      </w:r>
      <w:r w:rsidRPr="006B7907">
        <w:rPr>
          <w:rFonts w:ascii="Arial" w:hAnsi="Arial" w:cs="Arial"/>
          <w:b/>
          <w:bCs/>
          <w:color w:val="00B0F0"/>
          <w:sz w:val="18"/>
          <w:szCs w:val="18"/>
        </w:rPr>
        <w:t xml:space="preserve">Circulations </w:t>
      </w:r>
    </w:p>
    <w:p w14:paraId="03A7F5E4" w14:textId="77777777" w:rsidR="00711C85" w:rsidRPr="000B5D62" w:rsidRDefault="00711C85" w:rsidP="00711C85">
      <w:pPr>
        <w:pStyle w:val="Paragraphedeliste"/>
        <w:autoSpaceDE w:val="0"/>
        <w:autoSpaceDN w:val="0"/>
        <w:adjustRightInd w:val="0"/>
        <w:spacing w:after="0" w:line="240" w:lineRule="auto"/>
        <w:ind w:left="142" w:right="-709"/>
        <w:rPr>
          <w:rFonts w:ascii="Arial" w:hAnsi="Arial" w:cs="Arial"/>
          <w:bCs/>
          <w:sz w:val="18"/>
          <w:szCs w:val="18"/>
        </w:rPr>
      </w:pPr>
      <w:r>
        <w:rPr>
          <w:rFonts w:ascii="Arial" w:hAnsi="Arial" w:cs="Arial"/>
          <w:b/>
          <w:bCs/>
          <w:sz w:val="18"/>
          <w:szCs w:val="18"/>
          <w:shd w:val="clear" w:color="auto" w:fill="FFFFFF"/>
        </w:rPr>
        <w:t>LC-Mini-120°-BMS-DALI2</w:t>
      </w:r>
      <w:r w:rsidRPr="000B5D62">
        <w:rPr>
          <w:rFonts w:ascii="Arial" w:hAnsi="Arial" w:cs="Arial"/>
          <w:sz w:val="18"/>
          <w:szCs w:val="18"/>
          <w:shd w:val="clear" w:color="auto" w:fill="FFFFFF"/>
        </w:rPr>
        <w:t xml:space="preserve"> </w:t>
      </w:r>
      <w:r w:rsidRPr="000B5D62">
        <w:rPr>
          <w:rFonts w:ascii="Arial" w:hAnsi="Arial" w:cs="Arial"/>
          <w:bCs/>
          <w:sz w:val="18"/>
          <w:szCs w:val="18"/>
        </w:rPr>
        <w:t xml:space="preserve">: </w:t>
      </w:r>
      <w:r>
        <w:rPr>
          <w:rFonts w:ascii="Arial" w:hAnsi="Arial" w:cs="Arial"/>
          <w:bCs/>
          <w:sz w:val="18"/>
          <w:szCs w:val="18"/>
        </w:rPr>
        <w:t>12</w:t>
      </w:r>
      <w:r w:rsidRPr="000361DF">
        <w:rPr>
          <w:rFonts w:ascii="Arial" w:hAnsi="Arial" w:cs="Arial"/>
          <w:bCs/>
          <w:sz w:val="18"/>
          <w:szCs w:val="18"/>
        </w:rPr>
        <w:t xml:space="preserve"> m de biais, </w:t>
      </w:r>
      <w:r>
        <w:rPr>
          <w:rFonts w:ascii="Arial" w:hAnsi="Arial" w:cs="Arial"/>
          <w:bCs/>
          <w:sz w:val="18"/>
          <w:szCs w:val="18"/>
        </w:rPr>
        <w:t>3</w:t>
      </w:r>
      <w:r w:rsidRPr="000361DF">
        <w:rPr>
          <w:rFonts w:ascii="Arial" w:hAnsi="Arial" w:cs="Arial"/>
          <w:bCs/>
          <w:sz w:val="18"/>
          <w:szCs w:val="18"/>
        </w:rPr>
        <w:t xml:space="preserve"> m de face</w:t>
      </w:r>
    </w:p>
    <w:p w14:paraId="5D90EAFE" w14:textId="77777777" w:rsidR="00711C85" w:rsidRDefault="00711C85" w:rsidP="00711C85">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sidRPr="006B7907">
        <w:rPr>
          <w:rFonts w:ascii="Arial" w:hAnsi="Arial" w:cs="Arial"/>
          <w:b/>
          <w:color w:val="00B0F0"/>
          <w:sz w:val="18"/>
          <w:szCs w:val="18"/>
        </w:rPr>
        <w:t>Escaliers</w:t>
      </w:r>
    </w:p>
    <w:p w14:paraId="38363CF1" w14:textId="77777777" w:rsidR="00711C85" w:rsidRDefault="00711C85" w:rsidP="00711C85">
      <w:pPr>
        <w:spacing w:after="0"/>
        <w:rPr>
          <w:rFonts w:ascii="Arial" w:hAnsi="Arial" w:cs="Arial"/>
          <w:bCs/>
          <w:sz w:val="18"/>
          <w:szCs w:val="18"/>
        </w:rPr>
      </w:pPr>
    </w:p>
    <w:p w14:paraId="13CCBDA0" w14:textId="77777777" w:rsidR="00711C85" w:rsidRPr="008B2935" w:rsidRDefault="00711C85" w:rsidP="00711C85">
      <w:pPr>
        <w:pStyle w:val="Paragraphedeliste"/>
        <w:ind w:left="0" w:right="-709"/>
        <w:rPr>
          <w:rFonts w:ascii="Arial" w:hAnsi="Arial" w:cs="Arial"/>
          <w:color w:val="000000"/>
          <w:sz w:val="18"/>
          <w:szCs w:val="18"/>
        </w:rPr>
      </w:pPr>
    </w:p>
    <w:bookmarkEnd w:id="6"/>
    <w:bookmarkEnd w:id="7"/>
    <w:p w14:paraId="30934EF6" w14:textId="77777777" w:rsidR="00711C85" w:rsidRPr="008B2935" w:rsidRDefault="00711C85" w:rsidP="00711C85">
      <w:pPr>
        <w:pStyle w:val="Paragraphedeliste"/>
        <w:ind w:left="0" w:right="-709"/>
        <w:rPr>
          <w:rFonts w:ascii="Arial" w:hAnsi="Arial" w:cs="Arial"/>
          <w:color w:val="000000"/>
          <w:sz w:val="18"/>
          <w:szCs w:val="18"/>
        </w:rPr>
      </w:pPr>
      <w:r w:rsidRPr="00774393">
        <w:rPr>
          <w:rFonts w:ascii="Arial" w:hAnsi="Arial" w:cs="Arial"/>
          <w:noProof/>
          <w:sz w:val="18"/>
          <w:szCs w:val="18"/>
        </w:rPr>
        <mc:AlternateContent>
          <mc:Choice Requires="wps">
            <w:drawing>
              <wp:anchor distT="0" distB="0" distL="114300" distR="114300" simplePos="0" relativeHeight="251696128" behindDoc="0" locked="0" layoutInCell="1" allowOverlap="1" wp14:anchorId="06FF4792" wp14:editId="0A694E0F">
                <wp:simplePos x="0" y="0"/>
                <wp:positionH relativeFrom="margin">
                  <wp:posOffset>30150</wp:posOffset>
                </wp:positionH>
                <wp:positionV relativeFrom="paragraph">
                  <wp:posOffset>169647</wp:posOffset>
                </wp:positionV>
                <wp:extent cx="6265147" cy="2974312"/>
                <wp:effectExtent l="0" t="0" r="2540" b="0"/>
                <wp:wrapNone/>
                <wp:docPr id="13" name="Zone de texte 13"/>
                <wp:cNvGraphicFramePr/>
                <a:graphic xmlns:a="http://schemas.openxmlformats.org/drawingml/2006/main">
                  <a:graphicData uri="http://schemas.microsoft.com/office/word/2010/wordprocessingShape">
                    <wps:wsp>
                      <wps:cNvSpPr txBox="1"/>
                      <wps:spPr>
                        <a:xfrm>
                          <a:off x="0" y="0"/>
                          <a:ext cx="6265147" cy="2974312"/>
                        </a:xfrm>
                        <a:prstGeom prst="rect">
                          <a:avLst/>
                        </a:prstGeom>
                        <a:solidFill>
                          <a:schemeClr val="lt1"/>
                        </a:solidFill>
                        <a:ln w="6350">
                          <a:noFill/>
                        </a:ln>
                      </wps:spPr>
                      <wps:txbx>
                        <w:txbxContent>
                          <w:p w14:paraId="35AE6172" w14:textId="30C30AE3" w:rsidR="00711C85" w:rsidRDefault="00973781" w:rsidP="00711C85">
                            <w:pPr>
                              <w:jc w:val="center"/>
                            </w:pPr>
                            <w:r>
                              <w:rPr>
                                <w:noProof/>
                              </w:rPr>
                              <w:drawing>
                                <wp:inline distT="0" distB="0" distL="0" distR="0" wp14:anchorId="1868723C" wp14:editId="4A8D7B61">
                                  <wp:extent cx="6067425" cy="37433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7425" cy="37433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FF4792" id="Zone de texte 13" o:spid="_x0000_s1030" type="#_x0000_t202" style="position:absolute;margin-left:2.35pt;margin-top:13.35pt;width:493.3pt;height:234.2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" fillcolor="white [3201]" stroked="f" strokeweight=".5pt">
                <v:textbox style="mso-fit-shape-to-text:t">
                  <w:txbxContent>
                    <w:p w14:paraId="35AE6172" w14:textId="30C30AE3" w:rsidR="00711C85" w:rsidRDefault="00973781" w:rsidP="00711C85">
                      <w:pPr>
                        <w:jc w:val="center"/>
                      </w:pPr>
                      <w:r>
                        <w:rPr>
                          <w:noProof/>
                        </w:rPr>
                        <w:drawing>
                          <wp:inline distT="0" distB="0" distL="0" distR="0" wp14:anchorId="1868723C" wp14:editId="4A8D7B61">
                            <wp:extent cx="6067425" cy="37433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7425" cy="3743325"/>
                                    </a:xfrm>
                                    <a:prstGeom prst="rect">
                                      <a:avLst/>
                                    </a:prstGeom>
                                    <a:noFill/>
                                    <a:ln>
                                      <a:noFill/>
                                    </a:ln>
                                  </pic:spPr>
                                </pic:pic>
                              </a:graphicData>
                            </a:graphic>
                          </wp:inline>
                        </w:drawing>
                      </w:r>
                    </w:p>
                  </w:txbxContent>
                </v:textbox>
                <w10:wrap anchorx="margin"/>
              </v:shape>
            </w:pict>
          </mc:Fallback>
        </mc:AlternateContent>
      </w:r>
    </w:p>
    <w:p w14:paraId="1E48F0D0" w14:textId="77777777" w:rsidR="00711C85" w:rsidRPr="00774393" w:rsidRDefault="00711C85" w:rsidP="00711C85">
      <w:pPr>
        <w:pStyle w:val="Default"/>
        <w:ind w:right="-426"/>
        <w:jc w:val="both"/>
        <w:rPr>
          <w:rFonts w:ascii="Arial" w:hAnsi="Arial" w:cs="Arial"/>
          <w:sz w:val="18"/>
          <w:szCs w:val="18"/>
        </w:rPr>
      </w:pPr>
    </w:p>
    <w:p w14:paraId="6F4B0CF0" w14:textId="77777777" w:rsidR="00711C85" w:rsidRPr="00774393" w:rsidRDefault="00711C85" w:rsidP="00711C85">
      <w:pPr>
        <w:ind w:left="-284" w:right="-426"/>
        <w:rPr>
          <w:rFonts w:ascii="Arial" w:hAnsi="Arial" w:cs="Arial"/>
          <w:sz w:val="18"/>
          <w:szCs w:val="18"/>
        </w:rPr>
      </w:pPr>
    </w:p>
    <w:p w14:paraId="2D3C47ED" w14:textId="77777777" w:rsidR="00711C85" w:rsidRPr="00774393" w:rsidRDefault="00711C85" w:rsidP="00711C85">
      <w:pPr>
        <w:ind w:left="-284" w:right="-426"/>
        <w:rPr>
          <w:rFonts w:ascii="Arial" w:hAnsi="Arial" w:cs="Arial"/>
          <w:sz w:val="18"/>
          <w:szCs w:val="18"/>
        </w:rPr>
      </w:pPr>
    </w:p>
    <w:p w14:paraId="7CA028EF" w14:textId="77777777" w:rsidR="00711C85" w:rsidRDefault="00711C85" w:rsidP="00711C85">
      <w:pPr>
        <w:autoSpaceDE w:val="0"/>
        <w:autoSpaceDN w:val="0"/>
        <w:adjustRightInd w:val="0"/>
        <w:spacing w:after="0" w:line="240" w:lineRule="auto"/>
        <w:ind w:left="-284" w:right="-426"/>
        <w:rPr>
          <w:rFonts w:ascii="Arial" w:hAnsi="Arial" w:cs="Arial"/>
          <w:bCs/>
          <w:sz w:val="18"/>
          <w:szCs w:val="18"/>
        </w:rPr>
      </w:pPr>
    </w:p>
    <w:p w14:paraId="274F50DC" w14:textId="77777777" w:rsidR="00711C85" w:rsidRPr="00255BA0" w:rsidRDefault="00711C85" w:rsidP="00711C85">
      <w:pPr>
        <w:rPr>
          <w:rFonts w:ascii="Arial" w:hAnsi="Arial" w:cs="Arial"/>
          <w:sz w:val="18"/>
          <w:szCs w:val="18"/>
        </w:rPr>
      </w:pPr>
    </w:p>
    <w:p w14:paraId="28DDE177" w14:textId="77777777" w:rsidR="00711C85" w:rsidRPr="00255BA0" w:rsidRDefault="00711C85" w:rsidP="00711C85">
      <w:pPr>
        <w:rPr>
          <w:rFonts w:ascii="Arial" w:hAnsi="Arial" w:cs="Arial"/>
          <w:sz w:val="18"/>
          <w:szCs w:val="18"/>
        </w:rPr>
      </w:pPr>
    </w:p>
    <w:p w14:paraId="631F4807" w14:textId="77777777" w:rsidR="00711C85" w:rsidRPr="00255BA0" w:rsidRDefault="00711C85" w:rsidP="00711C85">
      <w:pPr>
        <w:rPr>
          <w:rFonts w:ascii="Arial" w:hAnsi="Arial" w:cs="Arial"/>
          <w:sz w:val="18"/>
          <w:szCs w:val="18"/>
        </w:rPr>
      </w:pPr>
    </w:p>
    <w:p w14:paraId="421B1E6B" w14:textId="77777777" w:rsidR="00711C85" w:rsidRPr="00255BA0" w:rsidRDefault="00711C85" w:rsidP="00711C85">
      <w:pPr>
        <w:rPr>
          <w:rFonts w:ascii="Arial" w:hAnsi="Arial" w:cs="Arial"/>
          <w:sz w:val="18"/>
          <w:szCs w:val="18"/>
        </w:rPr>
      </w:pPr>
    </w:p>
    <w:p w14:paraId="49AA0767" w14:textId="1AEAD190" w:rsidR="00DC25A1" w:rsidRDefault="00DC25A1" w:rsidP="00B9210C">
      <w:pPr>
        <w:spacing w:after="0"/>
        <w:ind w:left="-284" w:right="-425"/>
        <w:jc w:val="both"/>
        <w:rPr>
          <w:rFonts w:ascii="Arial" w:hAnsi="Arial" w:cs="Arial"/>
          <w:sz w:val="18"/>
          <w:szCs w:val="20"/>
        </w:rPr>
      </w:pPr>
    </w:p>
    <w:p w14:paraId="3D763E4E" w14:textId="7C410AA0" w:rsidR="00DC25A1" w:rsidRDefault="00DC25A1" w:rsidP="00B9210C">
      <w:pPr>
        <w:spacing w:after="0"/>
        <w:ind w:left="-284" w:right="-425"/>
        <w:jc w:val="both"/>
        <w:rPr>
          <w:rFonts w:ascii="Arial" w:hAnsi="Arial" w:cs="Arial"/>
          <w:sz w:val="18"/>
          <w:szCs w:val="20"/>
        </w:rPr>
      </w:pPr>
    </w:p>
    <w:p w14:paraId="6641A996" w14:textId="0013DD4D" w:rsidR="00DC25A1" w:rsidRDefault="00DC25A1" w:rsidP="00B9210C">
      <w:pPr>
        <w:spacing w:after="0"/>
        <w:ind w:left="-284" w:right="-425"/>
        <w:jc w:val="both"/>
        <w:rPr>
          <w:rFonts w:ascii="Arial" w:hAnsi="Arial" w:cs="Arial"/>
          <w:sz w:val="18"/>
          <w:szCs w:val="20"/>
        </w:rPr>
      </w:pPr>
    </w:p>
    <w:p w14:paraId="151D857A" w14:textId="28965D22" w:rsidR="00DC25A1" w:rsidRDefault="00DC25A1" w:rsidP="00B9210C">
      <w:pPr>
        <w:spacing w:after="0"/>
        <w:ind w:left="-284" w:right="-425"/>
        <w:jc w:val="both"/>
        <w:rPr>
          <w:rFonts w:ascii="Arial" w:hAnsi="Arial" w:cs="Arial"/>
          <w:sz w:val="18"/>
          <w:szCs w:val="20"/>
        </w:rPr>
      </w:pPr>
    </w:p>
    <w:p w14:paraId="2B7FB13F" w14:textId="5CBF819F" w:rsidR="00DC25A1" w:rsidRDefault="00DC25A1" w:rsidP="00B9210C">
      <w:pPr>
        <w:spacing w:after="0"/>
        <w:ind w:left="-284" w:right="-425"/>
        <w:jc w:val="both"/>
        <w:rPr>
          <w:rFonts w:ascii="Arial" w:hAnsi="Arial" w:cs="Arial"/>
          <w:sz w:val="18"/>
          <w:szCs w:val="20"/>
        </w:rPr>
      </w:pPr>
    </w:p>
    <w:p w14:paraId="39DC9265" w14:textId="5DE8FA2A" w:rsidR="00DC25A1" w:rsidRDefault="00DC25A1" w:rsidP="00B9210C">
      <w:pPr>
        <w:spacing w:after="0"/>
        <w:ind w:left="-284" w:right="-425"/>
        <w:jc w:val="both"/>
        <w:rPr>
          <w:rFonts w:ascii="Arial" w:hAnsi="Arial" w:cs="Arial"/>
          <w:sz w:val="18"/>
          <w:szCs w:val="20"/>
        </w:rPr>
      </w:pPr>
    </w:p>
    <w:p w14:paraId="4DD2166B" w14:textId="0FB2D5B3" w:rsidR="00DC25A1" w:rsidRDefault="00DC25A1" w:rsidP="00B9210C">
      <w:pPr>
        <w:spacing w:after="0"/>
        <w:ind w:left="-284" w:right="-425"/>
        <w:jc w:val="both"/>
        <w:rPr>
          <w:rFonts w:ascii="Arial" w:hAnsi="Arial" w:cs="Arial"/>
          <w:sz w:val="18"/>
          <w:szCs w:val="20"/>
        </w:rPr>
      </w:pPr>
    </w:p>
    <w:p w14:paraId="5ABCEACC" w14:textId="1C888BD9" w:rsidR="00DC25A1" w:rsidRDefault="00DC25A1" w:rsidP="00B9210C">
      <w:pPr>
        <w:spacing w:after="0"/>
        <w:ind w:left="-284" w:right="-425"/>
        <w:jc w:val="both"/>
        <w:rPr>
          <w:rFonts w:ascii="Arial" w:hAnsi="Arial" w:cs="Arial"/>
          <w:sz w:val="18"/>
          <w:szCs w:val="20"/>
        </w:rPr>
      </w:pPr>
    </w:p>
    <w:p w14:paraId="3D69C159" w14:textId="1D2B520B" w:rsidR="00DC25A1" w:rsidRDefault="00DC25A1" w:rsidP="00B9210C">
      <w:pPr>
        <w:spacing w:after="0"/>
        <w:ind w:left="-284" w:right="-425"/>
        <w:jc w:val="both"/>
        <w:rPr>
          <w:rFonts w:ascii="Arial" w:hAnsi="Arial" w:cs="Arial"/>
          <w:sz w:val="18"/>
          <w:szCs w:val="20"/>
        </w:rPr>
      </w:pPr>
    </w:p>
    <w:p w14:paraId="21F73A41" w14:textId="24828351" w:rsidR="00DC25A1" w:rsidRDefault="00DC25A1" w:rsidP="00B9210C">
      <w:pPr>
        <w:spacing w:after="0"/>
        <w:ind w:left="-284" w:right="-425"/>
        <w:jc w:val="both"/>
        <w:rPr>
          <w:rFonts w:ascii="Arial" w:hAnsi="Arial" w:cs="Arial"/>
          <w:sz w:val="18"/>
          <w:szCs w:val="20"/>
        </w:rPr>
      </w:pPr>
    </w:p>
    <w:p w14:paraId="3DF47AA4" w14:textId="6711B29A" w:rsidR="00DC25A1" w:rsidRDefault="00DC25A1" w:rsidP="00B9210C">
      <w:pPr>
        <w:spacing w:after="0"/>
        <w:ind w:left="-284" w:right="-425"/>
        <w:jc w:val="both"/>
        <w:rPr>
          <w:rFonts w:ascii="Arial" w:hAnsi="Arial" w:cs="Arial"/>
          <w:sz w:val="18"/>
          <w:szCs w:val="20"/>
        </w:rPr>
      </w:pPr>
    </w:p>
    <w:p w14:paraId="2CFDB3A9" w14:textId="1BE21B96" w:rsidR="00DC25A1" w:rsidRDefault="00DC25A1" w:rsidP="00B9210C">
      <w:pPr>
        <w:spacing w:after="0"/>
        <w:ind w:left="-284" w:right="-425"/>
        <w:jc w:val="both"/>
        <w:rPr>
          <w:rFonts w:ascii="Arial" w:hAnsi="Arial" w:cs="Arial"/>
          <w:sz w:val="18"/>
          <w:szCs w:val="20"/>
        </w:rPr>
      </w:pPr>
    </w:p>
    <w:p w14:paraId="4C48FE04" w14:textId="2745C5F5" w:rsidR="00DC25A1" w:rsidRDefault="00DC25A1" w:rsidP="00B9210C">
      <w:pPr>
        <w:spacing w:after="0"/>
        <w:ind w:left="-284" w:right="-425"/>
        <w:jc w:val="both"/>
        <w:rPr>
          <w:rFonts w:ascii="Arial" w:hAnsi="Arial" w:cs="Arial"/>
          <w:sz w:val="18"/>
          <w:szCs w:val="20"/>
        </w:rPr>
      </w:pPr>
    </w:p>
    <w:bookmarkEnd w:id="5"/>
    <w:p w14:paraId="3AC80E10" w14:textId="77777777" w:rsidR="00DC25A1" w:rsidRPr="00B9210C" w:rsidRDefault="00DC25A1" w:rsidP="00B9210C">
      <w:pPr>
        <w:spacing w:after="0"/>
        <w:ind w:left="-284" w:right="-425"/>
        <w:jc w:val="both"/>
        <w:rPr>
          <w:rFonts w:ascii="Arial" w:hAnsi="Arial" w:cs="Arial"/>
          <w:sz w:val="18"/>
          <w:szCs w:val="20"/>
        </w:rPr>
      </w:pPr>
    </w:p>
    <w:sectPr w:rsidR="00DC25A1" w:rsidRPr="00B9210C" w:rsidSect="00ED7801">
      <w:headerReference w:type="default" r:id="rId13"/>
      <w:pgSz w:w="11906" w:h="16838"/>
      <w:pgMar w:top="692" w:right="1133" w:bottom="426"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8F5D" w14:textId="77777777" w:rsidR="004D2E24" w:rsidRDefault="004D2E24" w:rsidP="00360CDB">
      <w:pPr>
        <w:spacing w:after="0" w:line="240" w:lineRule="auto"/>
      </w:pPr>
      <w:r>
        <w:separator/>
      </w:r>
    </w:p>
  </w:endnote>
  <w:endnote w:type="continuationSeparator" w:id="0">
    <w:p w14:paraId="2D286DBA" w14:textId="77777777" w:rsidR="004D2E24" w:rsidRDefault="004D2E24"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MinionPro-Regular">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A9BF" w14:textId="77777777" w:rsidR="004D2E24" w:rsidRDefault="004D2E24" w:rsidP="00360CDB">
      <w:pPr>
        <w:spacing w:after="0" w:line="240" w:lineRule="auto"/>
      </w:pPr>
      <w:r>
        <w:separator/>
      </w:r>
    </w:p>
  </w:footnote>
  <w:footnote w:type="continuationSeparator" w:id="0">
    <w:p w14:paraId="53A5A213" w14:textId="77777777" w:rsidR="004D2E24" w:rsidRDefault="004D2E24"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453E" w14:textId="4DA9579D" w:rsidR="00360CDB" w:rsidRPr="00360CDB" w:rsidRDefault="00360CDB" w:rsidP="00AA4FDE">
    <w:pPr>
      <w:ind w:left="-567" w:right="-568"/>
      <w:jc w:val="center"/>
      <w:rPr>
        <w:rFonts w:ascii="Arial" w:hAnsi="Arial" w:cs="Arial"/>
        <w:b/>
        <w:sz w:val="28"/>
        <w:szCs w:val="20"/>
      </w:rPr>
    </w:pPr>
    <w:r w:rsidRPr="00360CDB">
      <w:rPr>
        <w:rFonts w:ascii="Arial" w:hAnsi="Arial" w:cs="Arial"/>
        <w:sz w:val="28"/>
        <w:szCs w:val="20"/>
      </w:rPr>
      <w:t>CCTP Type</w:t>
    </w:r>
    <w:r w:rsidR="00EE11D4">
      <w:rPr>
        <w:rFonts w:ascii="Arial" w:hAnsi="Arial" w:cs="Arial"/>
        <w:sz w:val="28"/>
        <w:szCs w:val="20"/>
      </w:rPr>
      <w:t xml:space="preserve"> : </w:t>
    </w:r>
    <w:r w:rsidR="00A92EE0">
      <w:rPr>
        <w:rFonts w:ascii="Arial" w:hAnsi="Arial" w:cs="Arial"/>
        <w:b/>
        <w:bCs/>
        <w:sz w:val="28"/>
        <w:szCs w:val="20"/>
      </w:rPr>
      <w:t>HÔTEL</w:t>
    </w:r>
    <w:r w:rsidR="00F41CEE">
      <w:rPr>
        <w:rFonts w:ascii="Arial" w:hAnsi="Arial" w:cs="Arial"/>
        <w:b/>
        <w:bCs/>
        <w:sz w:val="28"/>
        <w:szCs w:val="20"/>
      </w:rPr>
      <w:t>LERIE</w:t>
    </w:r>
    <w:r w:rsidR="00AA4FDE">
      <w:rPr>
        <w:rFonts w:ascii="Arial" w:hAnsi="Arial" w:cs="Arial"/>
        <w:b/>
        <w:sz w:val="28"/>
        <w:szCs w:val="20"/>
      </w:rPr>
      <w:t xml:space="preserve"> - </w:t>
    </w:r>
    <w:r w:rsidR="00F965AE">
      <w:rPr>
        <w:rFonts w:ascii="Arial" w:hAnsi="Arial" w:cs="Arial"/>
        <w:b/>
        <w:sz w:val="28"/>
        <w:szCs w:val="20"/>
      </w:rPr>
      <w:t>Solution</w:t>
    </w:r>
    <w:r w:rsidR="00DC25A1">
      <w:rPr>
        <w:rFonts w:ascii="Arial" w:hAnsi="Arial" w:cs="Arial"/>
        <w:b/>
        <w:sz w:val="28"/>
        <w:szCs w:val="20"/>
      </w:rPr>
      <w:t xml:space="preserve"> GT</w:t>
    </w:r>
    <w:r w:rsidR="00711C85">
      <w:rPr>
        <w:rFonts w:ascii="Arial" w:hAnsi="Arial" w:cs="Arial"/>
        <w:b/>
        <w:sz w:val="28"/>
        <w:szCs w:val="20"/>
      </w:rPr>
      <w:t>B</w:t>
    </w:r>
    <w:r w:rsidR="00AA4FDE">
      <w:rPr>
        <w:rFonts w:ascii="Arial" w:hAnsi="Arial" w:cs="Arial"/>
        <w:b/>
        <w:sz w:val="28"/>
        <w:szCs w:val="20"/>
      </w:rPr>
      <w:t xml:space="preserve"> </w:t>
    </w:r>
    <w:r w:rsidR="002A02F8">
      <w:rPr>
        <w:rFonts w:ascii="Arial" w:hAnsi="Arial" w:cs="Arial"/>
        <w:b/>
        <w:sz w:val="28"/>
        <w:szCs w:val="20"/>
      </w:rPr>
      <w:t>« </w:t>
    </w:r>
    <w:r w:rsidR="00F965AE">
      <w:rPr>
        <w:rFonts w:ascii="Arial" w:hAnsi="Arial" w:cs="Arial"/>
        <w:b/>
        <w:sz w:val="28"/>
        <w:szCs w:val="20"/>
      </w:rPr>
      <w:t>DALI</w:t>
    </w:r>
    <w:r w:rsidR="00711C85">
      <w:rPr>
        <w:rFonts w:ascii="Arial" w:hAnsi="Arial" w:cs="Arial"/>
        <w:b/>
        <w:sz w:val="28"/>
        <w:szCs w:val="20"/>
      </w:rPr>
      <w:t xml:space="preserve"> 2</w:t>
    </w:r>
    <w:r w:rsidR="002A02F8">
      <w:rPr>
        <w:rFonts w:ascii="Arial" w:hAnsi="Arial" w:cs="Arial"/>
        <w:b/>
        <w:sz w:val="28"/>
        <w:szCs w:val="20"/>
      </w:rPr>
      <w:t> »</w:t>
    </w:r>
    <w:r w:rsidR="00EE11D4">
      <w:rPr>
        <w:rFonts w:ascii="Arial" w:hAnsi="Arial" w:cs="Arial"/>
        <w:b/>
        <w:sz w:val="2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8C2B20"/>
    <w:multiLevelType w:val="multilevel"/>
    <w:tmpl w:val="4606AD04"/>
    <w:lvl w:ilvl="0">
      <w:start w:val="1"/>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 w15:restartNumberingAfterBreak="0">
    <w:nsid w:val="33C0172B"/>
    <w:multiLevelType w:val="multilevel"/>
    <w:tmpl w:val="14D2060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017A8"/>
    <w:rsid w:val="000116F5"/>
    <w:rsid w:val="000234A8"/>
    <w:rsid w:val="00023E40"/>
    <w:rsid w:val="0002484D"/>
    <w:rsid w:val="00037E36"/>
    <w:rsid w:val="00042D65"/>
    <w:rsid w:val="00053295"/>
    <w:rsid w:val="00060981"/>
    <w:rsid w:val="0008695F"/>
    <w:rsid w:val="00092027"/>
    <w:rsid w:val="000C35CF"/>
    <w:rsid w:val="000E0B22"/>
    <w:rsid w:val="000F5464"/>
    <w:rsid w:val="00107F4D"/>
    <w:rsid w:val="00114113"/>
    <w:rsid w:val="001424AB"/>
    <w:rsid w:val="00157F0C"/>
    <w:rsid w:val="001D0CF9"/>
    <w:rsid w:val="001D16D2"/>
    <w:rsid w:val="0020165A"/>
    <w:rsid w:val="0021586A"/>
    <w:rsid w:val="00266148"/>
    <w:rsid w:val="0029219A"/>
    <w:rsid w:val="002A02F8"/>
    <w:rsid w:val="00325C9B"/>
    <w:rsid w:val="00332881"/>
    <w:rsid w:val="00352C33"/>
    <w:rsid w:val="00355790"/>
    <w:rsid w:val="00360CDB"/>
    <w:rsid w:val="00380B56"/>
    <w:rsid w:val="003A3792"/>
    <w:rsid w:val="003B0FF6"/>
    <w:rsid w:val="003C77F7"/>
    <w:rsid w:val="003F0783"/>
    <w:rsid w:val="003F64DA"/>
    <w:rsid w:val="00451205"/>
    <w:rsid w:val="004A1854"/>
    <w:rsid w:val="004A6914"/>
    <w:rsid w:val="004B57BD"/>
    <w:rsid w:val="004D2E24"/>
    <w:rsid w:val="004E6AF5"/>
    <w:rsid w:val="0050076A"/>
    <w:rsid w:val="00501481"/>
    <w:rsid w:val="0051624B"/>
    <w:rsid w:val="005242F7"/>
    <w:rsid w:val="0055356F"/>
    <w:rsid w:val="005647AA"/>
    <w:rsid w:val="005842D0"/>
    <w:rsid w:val="005C1343"/>
    <w:rsid w:val="005C49D0"/>
    <w:rsid w:val="005D022D"/>
    <w:rsid w:val="005D4F6F"/>
    <w:rsid w:val="005D5A5D"/>
    <w:rsid w:val="00643A7D"/>
    <w:rsid w:val="00672172"/>
    <w:rsid w:val="00683808"/>
    <w:rsid w:val="006964BC"/>
    <w:rsid w:val="006C66D6"/>
    <w:rsid w:val="00706462"/>
    <w:rsid w:val="00711C85"/>
    <w:rsid w:val="00726356"/>
    <w:rsid w:val="00754339"/>
    <w:rsid w:val="00762025"/>
    <w:rsid w:val="0076633B"/>
    <w:rsid w:val="00772A48"/>
    <w:rsid w:val="00787B1D"/>
    <w:rsid w:val="00795914"/>
    <w:rsid w:val="007E2E53"/>
    <w:rsid w:val="007E3980"/>
    <w:rsid w:val="00806A37"/>
    <w:rsid w:val="008678C4"/>
    <w:rsid w:val="008810DA"/>
    <w:rsid w:val="008829A6"/>
    <w:rsid w:val="008A7FD5"/>
    <w:rsid w:val="008B005E"/>
    <w:rsid w:val="008C2C2E"/>
    <w:rsid w:val="008E0A26"/>
    <w:rsid w:val="009031E0"/>
    <w:rsid w:val="0090329D"/>
    <w:rsid w:val="00907467"/>
    <w:rsid w:val="0093708B"/>
    <w:rsid w:val="00952D20"/>
    <w:rsid w:val="00972FA9"/>
    <w:rsid w:val="00973781"/>
    <w:rsid w:val="00973FE1"/>
    <w:rsid w:val="009959D7"/>
    <w:rsid w:val="009A560D"/>
    <w:rsid w:val="009C798B"/>
    <w:rsid w:val="009E0D7F"/>
    <w:rsid w:val="00A219D0"/>
    <w:rsid w:val="00A22396"/>
    <w:rsid w:val="00A50770"/>
    <w:rsid w:val="00A810DB"/>
    <w:rsid w:val="00A877B7"/>
    <w:rsid w:val="00A90120"/>
    <w:rsid w:val="00A92B44"/>
    <w:rsid w:val="00A92EE0"/>
    <w:rsid w:val="00AA4968"/>
    <w:rsid w:val="00AA4FDE"/>
    <w:rsid w:val="00AC079B"/>
    <w:rsid w:val="00AC354D"/>
    <w:rsid w:val="00AD19EB"/>
    <w:rsid w:val="00AD2183"/>
    <w:rsid w:val="00AD4350"/>
    <w:rsid w:val="00AF0F48"/>
    <w:rsid w:val="00AF3459"/>
    <w:rsid w:val="00B45B7D"/>
    <w:rsid w:val="00B472CB"/>
    <w:rsid w:val="00B9210C"/>
    <w:rsid w:val="00B92135"/>
    <w:rsid w:val="00BA1C31"/>
    <w:rsid w:val="00BA21A5"/>
    <w:rsid w:val="00BA6C29"/>
    <w:rsid w:val="00BC3E18"/>
    <w:rsid w:val="00BD1F30"/>
    <w:rsid w:val="00BE2E4E"/>
    <w:rsid w:val="00BE49DC"/>
    <w:rsid w:val="00BF388D"/>
    <w:rsid w:val="00C11820"/>
    <w:rsid w:val="00C21660"/>
    <w:rsid w:val="00C55F18"/>
    <w:rsid w:val="00C57568"/>
    <w:rsid w:val="00C65E01"/>
    <w:rsid w:val="00C739E3"/>
    <w:rsid w:val="00C83EC3"/>
    <w:rsid w:val="00CA2ECE"/>
    <w:rsid w:val="00CD5FCC"/>
    <w:rsid w:val="00D13139"/>
    <w:rsid w:val="00D17B21"/>
    <w:rsid w:val="00D3026E"/>
    <w:rsid w:val="00D42DDF"/>
    <w:rsid w:val="00D46D8B"/>
    <w:rsid w:val="00D52F5D"/>
    <w:rsid w:val="00D938DD"/>
    <w:rsid w:val="00D95A45"/>
    <w:rsid w:val="00DA0E19"/>
    <w:rsid w:val="00DA76D8"/>
    <w:rsid w:val="00DB374C"/>
    <w:rsid w:val="00DB58B1"/>
    <w:rsid w:val="00DC25A1"/>
    <w:rsid w:val="00DC37E7"/>
    <w:rsid w:val="00DC7120"/>
    <w:rsid w:val="00E058D4"/>
    <w:rsid w:val="00E12EEF"/>
    <w:rsid w:val="00E7380C"/>
    <w:rsid w:val="00E96A2C"/>
    <w:rsid w:val="00EA4A54"/>
    <w:rsid w:val="00EC4E9C"/>
    <w:rsid w:val="00ED7801"/>
    <w:rsid w:val="00EE11D4"/>
    <w:rsid w:val="00F021C0"/>
    <w:rsid w:val="00F308C2"/>
    <w:rsid w:val="00F41CEE"/>
    <w:rsid w:val="00F41FEF"/>
    <w:rsid w:val="00F93E5F"/>
    <w:rsid w:val="00F965AE"/>
    <w:rsid w:val="00FA3FCA"/>
    <w:rsid w:val="00FD7542"/>
    <w:rsid w:val="00FE2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A23"/>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Sous-titre">
    <w:name w:val="Subtitle"/>
    <w:basedOn w:val="Normal"/>
    <w:next w:val="Normal"/>
    <w:link w:val="Sous-titreCar"/>
    <w:uiPriority w:val="11"/>
    <w:qFormat/>
    <w:rsid w:val="006838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8380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51624B"/>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2</Pages>
  <Words>922</Words>
  <Characters>5077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70</cp:revision>
  <cp:lastPrinted>2021-02-24T08:34:00Z</cp:lastPrinted>
  <dcterms:created xsi:type="dcterms:W3CDTF">2017-05-30T14:43:00Z</dcterms:created>
  <dcterms:modified xsi:type="dcterms:W3CDTF">2021-09-09T15:13:00Z</dcterms:modified>
</cp:coreProperties>
</file>