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320F2" w14:textId="30302840" w:rsidR="00ED7801" w:rsidRDefault="00380B56" w:rsidP="00607D82">
      <w:pPr>
        <w:pStyle w:val="Sous-titre"/>
        <w:ind w:left="-284" w:right="-426"/>
        <w:rPr>
          <w:rFonts w:ascii="Arial" w:hAnsi="Arial" w:cs="Arial"/>
          <w:b/>
          <w:i w:val="0"/>
          <w:color w:val="auto"/>
          <w:sz w:val="20"/>
          <w:szCs w:val="20"/>
        </w:rPr>
      </w:pPr>
      <w:r w:rsidRPr="00325C9B">
        <w:rPr>
          <w:rFonts w:ascii="Arial" w:hAnsi="Arial" w:cs="Arial"/>
          <w:b/>
          <w:i w:val="0"/>
          <w:color w:val="auto"/>
          <w:sz w:val="20"/>
          <w:szCs w:val="20"/>
        </w:rPr>
        <w:t>COMMANDE</w:t>
      </w:r>
      <w:r w:rsidR="00EE11D4">
        <w:rPr>
          <w:rFonts w:ascii="Arial" w:hAnsi="Arial" w:cs="Arial"/>
          <w:b/>
          <w:i w:val="0"/>
          <w:color w:val="auto"/>
          <w:sz w:val="20"/>
          <w:szCs w:val="20"/>
        </w:rPr>
        <w:t>S</w:t>
      </w:r>
      <w:r w:rsidRPr="00325C9B">
        <w:rPr>
          <w:rFonts w:ascii="Arial" w:hAnsi="Arial" w:cs="Arial"/>
          <w:b/>
          <w:i w:val="0"/>
          <w:color w:val="auto"/>
          <w:sz w:val="20"/>
          <w:szCs w:val="20"/>
        </w:rPr>
        <w:t xml:space="preserve"> D’ECLAIRAGE</w:t>
      </w:r>
    </w:p>
    <w:p w14:paraId="66458F93" w14:textId="4A79D323" w:rsidR="00991838" w:rsidRDefault="00991838" w:rsidP="00991838">
      <w:pPr>
        <w:pStyle w:val="Paragraphedeliste"/>
        <w:ind w:left="-284" w:right="-284"/>
        <w:jc w:val="both"/>
        <w:rPr>
          <w:sz w:val="18"/>
          <w:szCs w:val="18"/>
        </w:rPr>
      </w:pPr>
      <w:r w:rsidRPr="002B0F84">
        <w:rPr>
          <w:rFonts w:ascii="Arial" w:hAnsi="Arial" w:cs="Arial"/>
          <w:color w:val="000000" w:themeColor="text1"/>
          <w:sz w:val="18"/>
          <w:szCs w:val="20"/>
        </w:rPr>
        <w:t xml:space="preserve">Une gestion d’éclairage intelligente sera mise en place dans les </w:t>
      </w:r>
      <w:r>
        <w:rPr>
          <w:rFonts w:ascii="Arial" w:hAnsi="Arial" w:cs="Arial"/>
          <w:color w:val="000000" w:themeColor="text1"/>
          <w:sz w:val="18"/>
          <w:szCs w:val="20"/>
        </w:rPr>
        <w:t>amphithéâtres</w:t>
      </w:r>
      <w:r w:rsidRPr="002B0F84">
        <w:rPr>
          <w:rFonts w:ascii="Arial" w:hAnsi="Arial" w:cs="Arial"/>
          <w:color w:val="000000" w:themeColor="text1"/>
          <w:sz w:val="18"/>
          <w:szCs w:val="20"/>
        </w:rPr>
        <w:t xml:space="preserve"> assurant l’extinction complète des sources </w:t>
      </w:r>
      <w:r>
        <w:rPr>
          <w:rFonts w:ascii="Arial" w:hAnsi="Arial" w:cs="Arial"/>
          <w:color w:val="000000" w:themeColor="text1"/>
          <w:sz w:val="18"/>
          <w:szCs w:val="20"/>
        </w:rPr>
        <w:t xml:space="preserve">lumineuses </w:t>
      </w:r>
      <w:r w:rsidRPr="002B0F84">
        <w:rPr>
          <w:rFonts w:ascii="Arial" w:hAnsi="Arial" w:cs="Arial"/>
          <w:color w:val="000000" w:themeColor="text1"/>
          <w:sz w:val="18"/>
          <w:szCs w:val="20"/>
        </w:rPr>
        <w:t>en cas d’inoccupation. Le système</w:t>
      </w:r>
      <w:r>
        <w:rPr>
          <w:rFonts w:ascii="Arial" w:hAnsi="Arial" w:cs="Arial"/>
          <w:color w:val="000000" w:themeColor="text1"/>
          <w:sz w:val="18"/>
          <w:szCs w:val="20"/>
        </w:rPr>
        <w:t xml:space="preserve"> assurera une modularité des fonctionnements suivant l’activité pratiquée</w:t>
      </w:r>
      <w:r w:rsidR="00D33792">
        <w:rPr>
          <w:rFonts w:ascii="Arial" w:hAnsi="Arial" w:cs="Arial"/>
          <w:color w:val="000000" w:themeColor="text1"/>
          <w:sz w:val="18"/>
          <w:szCs w:val="20"/>
        </w:rPr>
        <w:t xml:space="preserve">, </w:t>
      </w:r>
      <w:r>
        <w:rPr>
          <w:rFonts w:ascii="Arial" w:hAnsi="Arial" w:cs="Arial"/>
          <w:color w:val="000000" w:themeColor="text1"/>
          <w:sz w:val="18"/>
          <w:szCs w:val="20"/>
        </w:rPr>
        <w:t xml:space="preserve">Conférence, Projection… et </w:t>
      </w:r>
      <w:r w:rsidRPr="002B0F84">
        <w:rPr>
          <w:rFonts w:ascii="Arial" w:hAnsi="Arial" w:cs="Arial"/>
          <w:color w:val="000000" w:themeColor="text1"/>
          <w:sz w:val="18"/>
          <w:szCs w:val="20"/>
        </w:rPr>
        <w:t>devra être évolutif permettant d’anticiper une éventuelle extension à de nouvelles installations</w:t>
      </w:r>
      <w:r>
        <w:rPr>
          <w:rFonts w:ascii="Arial" w:hAnsi="Arial" w:cs="Arial"/>
          <w:color w:val="000000" w:themeColor="text1"/>
          <w:sz w:val="18"/>
          <w:szCs w:val="20"/>
        </w:rPr>
        <w:t xml:space="preserve">. </w:t>
      </w:r>
      <w:r>
        <w:rPr>
          <w:rFonts w:ascii="Arial" w:hAnsi="Arial" w:cs="Arial"/>
          <w:sz w:val="18"/>
          <w:szCs w:val="18"/>
        </w:rPr>
        <w:t xml:space="preserve">Le principe de gestion </w:t>
      </w:r>
      <w:r w:rsidRPr="00C42690">
        <w:rPr>
          <w:rFonts w:ascii="Arial" w:hAnsi="Arial" w:cs="Arial"/>
          <w:sz w:val="18"/>
          <w:szCs w:val="18"/>
        </w:rPr>
        <w:t xml:space="preserve">sera basé sur la technologie </w:t>
      </w:r>
      <w:r w:rsidRPr="00C42690">
        <w:rPr>
          <w:rFonts w:ascii="Arial" w:hAnsi="Arial" w:cs="Arial"/>
          <w:b/>
          <w:bCs/>
          <w:sz w:val="18"/>
          <w:szCs w:val="18"/>
        </w:rPr>
        <w:t>DALI2</w:t>
      </w:r>
      <w:r w:rsidRPr="00C42690">
        <w:rPr>
          <w:rFonts w:ascii="Arial" w:hAnsi="Arial" w:cs="Arial"/>
          <w:sz w:val="18"/>
          <w:szCs w:val="18"/>
        </w:rPr>
        <w:t xml:space="preserve">, au standard </w:t>
      </w:r>
      <w:r w:rsidRPr="00C42690">
        <w:rPr>
          <w:rFonts w:ascii="Arial" w:hAnsi="Arial" w:cs="Arial"/>
          <w:b/>
          <w:bCs/>
          <w:sz w:val="18"/>
          <w:szCs w:val="18"/>
        </w:rPr>
        <w:t>CEI 62386</w:t>
      </w:r>
      <w:r w:rsidRPr="00C42690">
        <w:rPr>
          <w:rFonts w:ascii="Arial" w:hAnsi="Arial" w:cs="Arial"/>
          <w:sz w:val="18"/>
          <w:szCs w:val="18"/>
        </w:rPr>
        <w:t>. Le bus DALI sera utilisé pour le raccordement des luminaires et des détecteurs de présence, via des contrôleur</w:t>
      </w:r>
      <w:r>
        <w:rPr>
          <w:rFonts w:ascii="Arial" w:hAnsi="Arial" w:cs="Arial"/>
          <w:sz w:val="18"/>
          <w:szCs w:val="18"/>
        </w:rPr>
        <w:t>s ou interfaces de bus raccordés à la GTB</w:t>
      </w:r>
      <w:r w:rsidRPr="00C42690">
        <w:rPr>
          <w:rFonts w:ascii="Arial" w:hAnsi="Arial" w:cs="Arial"/>
          <w:color w:val="000000" w:themeColor="text1"/>
          <w:sz w:val="18"/>
          <w:szCs w:val="18"/>
        </w:rPr>
        <w:t xml:space="preserve">. </w:t>
      </w:r>
      <w:r w:rsidRPr="00C42690">
        <w:rPr>
          <w:rFonts w:ascii="Arial" w:hAnsi="Arial" w:cs="Arial"/>
          <w:sz w:val="18"/>
          <w:szCs w:val="18"/>
        </w:rPr>
        <w:t>Chaque luminaire sera adressé de manière individuelle, afin de remonter les états et les défauts de chaque appareil à la supervision</w:t>
      </w:r>
      <w:r w:rsidRPr="00C42690">
        <w:rPr>
          <w:sz w:val="18"/>
          <w:szCs w:val="18"/>
        </w:rPr>
        <w:t>.</w:t>
      </w:r>
    </w:p>
    <w:p w14:paraId="15A1DAD7" w14:textId="77777777" w:rsidR="00991838" w:rsidRDefault="00991838" w:rsidP="00991838">
      <w:pPr>
        <w:pStyle w:val="Paragraphedeliste"/>
        <w:ind w:left="-284" w:right="-284"/>
        <w:jc w:val="both"/>
        <w:rPr>
          <w:rFonts w:ascii="Arial" w:hAnsi="Arial" w:cs="Arial"/>
          <w:color w:val="000000" w:themeColor="text1"/>
          <w:sz w:val="18"/>
          <w:szCs w:val="20"/>
        </w:rPr>
      </w:pPr>
    </w:p>
    <w:p w14:paraId="796F7402" w14:textId="1D56A138" w:rsidR="0051624B" w:rsidRPr="00991838" w:rsidRDefault="00991838" w:rsidP="00991838">
      <w:pPr>
        <w:pStyle w:val="Paragraphedeliste"/>
        <w:ind w:left="-284" w:right="-284"/>
        <w:jc w:val="both"/>
        <w:rPr>
          <w:rFonts w:ascii="Arial" w:hAnsi="Arial" w:cs="Arial"/>
          <w:b/>
          <w:bCs/>
          <w:color w:val="FF0000"/>
          <w:sz w:val="18"/>
          <w:szCs w:val="18"/>
        </w:rPr>
      </w:pPr>
      <w:r w:rsidRPr="002B0F84">
        <w:rPr>
          <w:rFonts w:ascii="Arial" w:hAnsi="Arial" w:cs="Arial"/>
          <w:color w:val="000000" w:themeColor="text1"/>
          <w:sz w:val="18"/>
          <w:szCs w:val="20"/>
        </w:rPr>
        <w:t>Par l’intermédiaire de</w:t>
      </w:r>
      <w:r>
        <w:rPr>
          <w:rFonts w:ascii="Arial" w:hAnsi="Arial" w:cs="Arial"/>
          <w:color w:val="000000" w:themeColor="text1"/>
          <w:sz w:val="18"/>
          <w:szCs w:val="20"/>
        </w:rPr>
        <w:t>s</w:t>
      </w:r>
      <w:r w:rsidRPr="002B0F84">
        <w:rPr>
          <w:rFonts w:ascii="Arial" w:hAnsi="Arial" w:cs="Arial"/>
          <w:color w:val="000000" w:themeColor="text1"/>
          <w:sz w:val="18"/>
          <w:szCs w:val="20"/>
        </w:rPr>
        <w:t xml:space="preserve"> composants raccordés sur le BUS, cette solution assurera les fonctions suivantes : </w:t>
      </w:r>
    </w:p>
    <w:p w14:paraId="60E74995" w14:textId="777CCC6A" w:rsidR="00B13E86" w:rsidRDefault="0051624B" w:rsidP="008829A6">
      <w:pPr>
        <w:pStyle w:val="Default"/>
        <w:numPr>
          <w:ilvl w:val="0"/>
          <w:numId w:val="8"/>
        </w:numPr>
        <w:ind w:left="142" w:right="-426"/>
        <w:jc w:val="both"/>
        <w:rPr>
          <w:rFonts w:ascii="Arial" w:hAnsi="Arial" w:cs="Arial"/>
          <w:color w:val="FF0000"/>
          <w:sz w:val="18"/>
          <w:szCs w:val="18"/>
        </w:rPr>
      </w:pPr>
      <w:bookmarkStart w:id="0" w:name="_Hlk65143166"/>
      <w:r w:rsidRPr="002B0F84">
        <w:rPr>
          <w:rFonts w:ascii="Arial" w:hAnsi="Arial" w:cs="Arial"/>
          <w:color w:val="FF0000"/>
          <w:sz w:val="18"/>
          <w:szCs w:val="18"/>
        </w:rPr>
        <w:t xml:space="preserve">Gestion de l’occupation par détection </w:t>
      </w:r>
      <w:r w:rsidR="00B13E86">
        <w:rPr>
          <w:rFonts w:ascii="Arial" w:hAnsi="Arial" w:cs="Arial"/>
          <w:color w:val="FF0000"/>
          <w:sz w:val="18"/>
          <w:szCs w:val="18"/>
        </w:rPr>
        <w:t>de présence</w:t>
      </w:r>
    </w:p>
    <w:p w14:paraId="25E03280" w14:textId="09BAFF64" w:rsidR="008829A6" w:rsidRDefault="0051624B" w:rsidP="008829A6">
      <w:pPr>
        <w:pStyle w:val="Default"/>
        <w:numPr>
          <w:ilvl w:val="0"/>
          <w:numId w:val="8"/>
        </w:numPr>
        <w:ind w:left="142" w:right="-426"/>
        <w:jc w:val="both"/>
        <w:rPr>
          <w:rFonts w:ascii="Arial" w:hAnsi="Arial" w:cs="Arial"/>
          <w:color w:val="FF0000"/>
          <w:sz w:val="18"/>
          <w:szCs w:val="18"/>
        </w:rPr>
      </w:pPr>
      <w:r w:rsidRPr="002B0F84">
        <w:rPr>
          <w:rFonts w:ascii="Arial" w:hAnsi="Arial" w:cs="Arial"/>
          <w:color w:val="FF0000"/>
          <w:sz w:val="18"/>
          <w:szCs w:val="18"/>
        </w:rPr>
        <w:t>Variation des éclairages, seuil éclairement constant</w:t>
      </w:r>
    </w:p>
    <w:p w14:paraId="465552F9" w14:textId="013F0C64" w:rsidR="00B13E86" w:rsidRPr="002B0F84" w:rsidRDefault="00B13E86" w:rsidP="00B13E86">
      <w:pPr>
        <w:pStyle w:val="Default"/>
        <w:numPr>
          <w:ilvl w:val="0"/>
          <w:numId w:val="8"/>
        </w:numPr>
        <w:ind w:left="142" w:right="-426"/>
        <w:jc w:val="both"/>
        <w:rPr>
          <w:rFonts w:ascii="Arial" w:hAnsi="Arial" w:cs="Arial"/>
          <w:color w:val="FF0000"/>
          <w:sz w:val="18"/>
          <w:szCs w:val="18"/>
        </w:rPr>
      </w:pPr>
      <w:r>
        <w:rPr>
          <w:rFonts w:ascii="Arial" w:hAnsi="Arial" w:cs="Arial"/>
          <w:color w:val="FF0000"/>
          <w:sz w:val="18"/>
          <w:szCs w:val="18"/>
        </w:rPr>
        <w:t xml:space="preserve">Eclairage principal de l’amphi segmenté en en minimum 2 groupes : </w:t>
      </w:r>
      <w:r w:rsidR="0057270E">
        <w:rPr>
          <w:rFonts w:ascii="Arial" w:hAnsi="Arial" w:cs="Arial"/>
          <w:color w:val="FF0000"/>
          <w:sz w:val="18"/>
          <w:szCs w:val="18"/>
        </w:rPr>
        <w:t>1</w:t>
      </w:r>
      <w:r w:rsidR="0057270E" w:rsidRPr="0057270E">
        <w:rPr>
          <w:rFonts w:ascii="Arial" w:hAnsi="Arial" w:cs="Arial"/>
          <w:color w:val="FF0000"/>
          <w:sz w:val="18"/>
          <w:szCs w:val="18"/>
          <w:vertAlign w:val="superscript"/>
        </w:rPr>
        <w:t>er</w:t>
      </w:r>
      <w:r w:rsidR="0057270E">
        <w:rPr>
          <w:rFonts w:ascii="Arial" w:hAnsi="Arial" w:cs="Arial"/>
          <w:color w:val="FF0000"/>
          <w:sz w:val="18"/>
          <w:szCs w:val="18"/>
        </w:rPr>
        <w:t xml:space="preserve"> jour / 2</w:t>
      </w:r>
      <w:r w:rsidR="0057270E" w:rsidRPr="0057270E">
        <w:rPr>
          <w:rFonts w:ascii="Arial" w:hAnsi="Arial" w:cs="Arial"/>
          <w:color w:val="FF0000"/>
          <w:sz w:val="18"/>
          <w:szCs w:val="18"/>
          <w:vertAlign w:val="superscript"/>
        </w:rPr>
        <w:t>ème</w:t>
      </w:r>
      <w:r w:rsidR="0057270E">
        <w:rPr>
          <w:rFonts w:ascii="Arial" w:hAnsi="Arial" w:cs="Arial"/>
          <w:color w:val="FF0000"/>
          <w:sz w:val="18"/>
          <w:szCs w:val="18"/>
        </w:rPr>
        <w:t xml:space="preserve"> jour </w:t>
      </w:r>
    </w:p>
    <w:p w14:paraId="73B2D9A2" w14:textId="5BE6AB8A" w:rsidR="00B13E86" w:rsidRDefault="00B13E86" w:rsidP="008829A6">
      <w:pPr>
        <w:pStyle w:val="Default"/>
        <w:numPr>
          <w:ilvl w:val="0"/>
          <w:numId w:val="8"/>
        </w:numPr>
        <w:ind w:left="142" w:right="-426"/>
        <w:jc w:val="both"/>
        <w:rPr>
          <w:rFonts w:ascii="Arial" w:hAnsi="Arial" w:cs="Arial"/>
          <w:color w:val="FF0000"/>
          <w:sz w:val="18"/>
          <w:szCs w:val="18"/>
        </w:rPr>
      </w:pPr>
      <w:r>
        <w:rPr>
          <w:rFonts w:ascii="Arial" w:hAnsi="Arial" w:cs="Arial"/>
          <w:color w:val="FF0000"/>
          <w:sz w:val="18"/>
          <w:szCs w:val="18"/>
        </w:rPr>
        <w:t>Gestion des éclairages conférencier</w:t>
      </w:r>
    </w:p>
    <w:p w14:paraId="07CEB7D2" w14:textId="07EDDB56" w:rsidR="00B13E86" w:rsidRDefault="00B13E86" w:rsidP="008829A6">
      <w:pPr>
        <w:pStyle w:val="Default"/>
        <w:numPr>
          <w:ilvl w:val="0"/>
          <w:numId w:val="8"/>
        </w:numPr>
        <w:ind w:left="142" w:right="-426"/>
        <w:jc w:val="both"/>
        <w:rPr>
          <w:rFonts w:ascii="Arial" w:hAnsi="Arial" w:cs="Arial"/>
          <w:color w:val="FF0000"/>
          <w:sz w:val="18"/>
          <w:szCs w:val="18"/>
        </w:rPr>
      </w:pPr>
      <w:r>
        <w:rPr>
          <w:rFonts w:ascii="Arial" w:hAnsi="Arial" w:cs="Arial"/>
          <w:color w:val="FF0000"/>
          <w:sz w:val="18"/>
          <w:szCs w:val="18"/>
        </w:rPr>
        <w:t xml:space="preserve">Gestion de l’éclairage tableau ou Ecran </w:t>
      </w:r>
    </w:p>
    <w:p w14:paraId="4B0420B3" w14:textId="0123793A" w:rsidR="00040FAC" w:rsidRDefault="00040FAC" w:rsidP="008829A6">
      <w:pPr>
        <w:pStyle w:val="Default"/>
        <w:numPr>
          <w:ilvl w:val="0"/>
          <w:numId w:val="8"/>
        </w:numPr>
        <w:ind w:left="142" w:right="-426"/>
        <w:jc w:val="both"/>
        <w:rPr>
          <w:rFonts w:ascii="Arial" w:hAnsi="Arial" w:cs="Arial"/>
          <w:color w:val="FF0000"/>
          <w:sz w:val="18"/>
          <w:szCs w:val="18"/>
        </w:rPr>
      </w:pPr>
      <w:r>
        <w:rPr>
          <w:rFonts w:ascii="Arial" w:hAnsi="Arial" w:cs="Arial"/>
          <w:color w:val="FF0000"/>
          <w:sz w:val="18"/>
          <w:szCs w:val="18"/>
        </w:rPr>
        <w:t xml:space="preserve">Par tableau de commande non accessible au public : </w:t>
      </w:r>
    </w:p>
    <w:p w14:paraId="2C339C07" w14:textId="6ACB092E" w:rsidR="00040FAC" w:rsidRDefault="00040FAC" w:rsidP="00040FAC">
      <w:pPr>
        <w:pStyle w:val="Default"/>
        <w:ind w:left="142" w:right="-426"/>
        <w:jc w:val="both"/>
        <w:rPr>
          <w:rFonts w:ascii="Arial" w:hAnsi="Arial" w:cs="Arial"/>
          <w:color w:val="FF0000"/>
          <w:sz w:val="18"/>
          <w:szCs w:val="18"/>
        </w:rPr>
      </w:pPr>
      <w:r>
        <w:rPr>
          <w:rFonts w:ascii="Arial" w:hAnsi="Arial" w:cs="Arial"/>
          <w:color w:val="FF0000"/>
          <w:sz w:val="18"/>
          <w:szCs w:val="18"/>
        </w:rPr>
        <w:t>Gestion de la dérogation des différents circuits d’éclairage (Allumage / Extinction / Variation)</w:t>
      </w:r>
    </w:p>
    <w:p w14:paraId="7AF3428C" w14:textId="49A5735C" w:rsidR="00B13E86" w:rsidRDefault="00B13E86" w:rsidP="00040FAC">
      <w:pPr>
        <w:pStyle w:val="Default"/>
        <w:ind w:left="142" w:right="-426"/>
        <w:jc w:val="both"/>
        <w:rPr>
          <w:rFonts w:ascii="Arial" w:hAnsi="Arial" w:cs="Arial"/>
          <w:color w:val="FF0000"/>
          <w:sz w:val="18"/>
          <w:szCs w:val="18"/>
        </w:rPr>
      </w:pPr>
      <w:r>
        <w:rPr>
          <w:rFonts w:ascii="Arial" w:hAnsi="Arial" w:cs="Arial"/>
          <w:color w:val="FF0000"/>
          <w:sz w:val="18"/>
          <w:szCs w:val="18"/>
        </w:rPr>
        <w:t xml:space="preserve">Gestion de Scénarios de lumière (Conférence, Projection…) </w:t>
      </w:r>
    </w:p>
    <w:p w14:paraId="3CA02BED" w14:textId="77777777" w:rsidR="00991838" w:rsidRDefault="00991838" w:rsidP="00991838">
      <w:pPr>
        <w:pStyle w:val="Default"/>
        <w:numPr>
          <w:ilvl w:val="0"/>
          <w:numId w:val="8"/>
        </w:numPr>
        <w:ind w:left="142" w:right="-426"/>
        <w:jc w:val="both"/>
        <w:rPr>
          <w:rFonts w:ascii="Arial" w:hAnsi="Arial" w:cs="Arial"/>
          <w:color w:val="FF0000"/>
          <w:sz w:val="18"/>
          <w:szCs w:val="18"/>
        </w:rPr>
      </w:pPr>
      <w:r w:rsidRPr="002B0F84">
        <w:rPr>
          <w:rFonts w:ascii="Arial" w:hAnsi="Arial" w:cs="Arial"/>
          <w:color w:val="FF0000"/>
          <w:sz w:val="18"/>
          <w:szCs w:val="18"/>
        </w:rPr>
        <w:t xml:space="preserve">Contrôle du renouvellement d’air </w:t>
      </w:r>
      <w:r>
        <w:rPr>
          <w:rFonts w:ascii="Arial" w:hAnsi="Arial" w:cs="Arial"/>
          <w:color w:val="FF0000"/>
          <w:sz w:val="18"/>
          <w:szCs w:val="18"/>
        </w:rPr>
        <w:t>et de la température par information des capteurs de présence au lot CVC</w:t>
      </w:r>
    </w:p>
    <w:p w14:paraId="76B82062" w14:textId="17934263" w:rsidR="00B13E86" w:rsidRDefault="00B13E86" w:rsidP="00C8077C">
      <w:pPr>
        <w:pStyle w:val="Default"/>
        <w:numPr>
          <w:ilvl w:val="0"/>
          <w:numId w:val="8"/>
        </w:numPr>
        <w:ind w:left="142" w:right="-426"/>
        <w:jc w:val="both"/>
        <w:rPr>
          <w:rFonts w:ascii="Arial" w:hAnsi="Arial" w:cs="Arial"/>
          <w:color w:val="FF0000"/>
          <w:sz w:val="18"/>
          <w:szCs w:val="18"/>
        </w:rPr>
      </w:pPr>
      <w:r>
        <w:rPr>
          <w:rFonts w:ascii="Arial" w:hAnsi="Arial" w:cs="Arial"/>
          <w:color w:val="FF0000"/>
          <w:sz w:val="18"/>
          <w:szCs w:val="18"/>
        </w:rPr>
        <w:t xml:space="preserve">Remise en lumière </w:t>
      </w:r>
      <w:r w:rsidR="00040FAC">
        <w:rPr>
          <w:rFonts w:ascii="Arial" w:hAnsi="Arial" w:cs="Arial"/>
          <w:color w:val="FF0000"/>
          <w:sz w:val="18"/>
          <w:szCs w:val="18"/>
        </w:rPr>
        <w:t>en cas de</w:t>
      </w:r>
      <w:r>
        <w:rPr>
          <w:rFonts w:ascii="Arial" w:hAnsi="Arial" w:cs="Arial"/>
          <w:color w:val="FF0000"/>
          <w:sz w:val="18"/>
          <w:szCs w:val="18"/>
        </w:rPr>
        <w:t xml:space="preserve"> départ incendie </w:t>
      </w:r>
      <w:bookmarkEnd w:id="0"/>
    </w:p>
    <w:p w14:paraId="07668E29" w14:textId="00BC87CF" w:rsidR="00991838" w:rsidRPr="00991838" w:rsidRDefault="00991838" w:rsidP="00991838">
      <w:pPr>
        <w:pStyle w:val="Default"/>
        <w:numPr>
          <w:ilvl w:val="0"/>
          <w:numId w:val="8"/>
        </w:numPr>
        <w:ind w:left="142" w:right="-426"/>
        <w:jc w:val="both"/>
        <w:rPr>
          <w:rFonts w:ascii="Arial" w:hAnsi="Arial" w:cs="Arial"/>
          <w:color w:val="FF0000"/>
          <w:sz w:val="18"/>
          <w:szCs w:val="18"/>
        </w:rPr>
      </w:pPr>
      <w:r w:rsidRPr="002D7C03">
        <w:rPr>
          <w:rFonts w:ascii="Arial" w:hAnsi="Arial" w:cs="Arial"/>
          <w:color w:val="FF0000"/>
          <w:sz w:val="18"/>
          <w:szCs w:val="18"/>
        </w:rPr>
        <w:t>Liaison GTB</w:t>
      </w:r>
    </w:p>
    <w:p w14:paraId="09E7F3A5" w14:textId="50451D8C" w:rsidR="00C8077C" w:rsidRPr="00C8077C" w:rsidRDefault="00C8077C" w:rsidP="00C8077C">
      <w:pPr>
        <w:pStyle w:val="Default"/>
        <w:ind w:left="142" w:right="-426"/>
        <w:jc w:val="both"/>
        <w:rPr>
          <w:rFonts w:ascii="Arial" w:hAnsi="Arial" w:cs="Arial"/>
          <w:color w:val="FF0000"/>
          <w:sz w:val="18"/>
          <w:szCs w:val="18"/>
        </w:rPr>
      </w:pPr>
    </w:p>
    <w:p w14:paraId="1B246017" w14:textId="44A1E5BF" w:rsidR="00991838" w:rsidRPr="00991838" w:rsidRDefault="00B13E86" w:rsidP="00991838">
      <w:pPr>
        <w:pStyle w:val="Paragraphedeliste"/>
        <w:ind w:left="-284" w:right="-426"/>
        <w:jc w:val="both"/>
        <w:rPr>
          <w:rFonts w:ascii="Arial" w:hAnsi="Arial" w:cs="Arial"/>
          <w:i/>
          <w:color w:val="4BACC6" w:themeColor="accent5"/>
          <w:sz w:val="14"/>
          <w:szCs w:val="14"/>
        </w:rPr>
      </w:pPr>
      <w:r w:rsidRPr="00825921">
        <w:rPr>
          <w:rFonts w:ascii="Arial" w:hAnsi="Arial" w:cs="Arial"/>
          <w:b/>
          <w:i/>
          <w:color w:val="4BACC6" w:themeColor="accent5"/>
          <w:sz w:val="14"/>
          <w:szCs w:val="14"/>
        </w:rPr>
        <w:t xml:space="preserve">Réglementation de Sécurité contre les risques d’incendie et de panique dans les Etablissements recevant du public : </w:t>
      </w:r>
      <w:r w:rsidRPr="00825921">
        <w:rPr>
          <w:rFonts w:ascii="Arial" w:hAnsi="Arial" w:cs="Arial"/>
          <w:b/>
          <w:i/>
          <w:iCs/>
          <w:color w:val="4BACC6" w:themeColor="accent5"/>
          <w:sz w:val="14"/>
          <w:szCs w:val="14"/>
        </w:rPr>
        <w:t>EC6.4 (arrêté du 19 novembre 2001) </w:t>
      </w:r>
      <w:r w:rsidRPr="00825921">
        <w:rPr>
          <w:rFonts w:ascii="Arial" w:hAnsi="Arial" w:cs="Arial"/>
          <w:b/>
          <w:i/>
          <w:color w:val="4BACC6" w:themeColor="accent5"/>
          <w:sz w:val="14"/>
          <w:szCs w:val="14"/>
        </w:rPr>
        <w:t xml:space="preserve">: </w:t>
      </w:r>
      <w:r w:rsidRPr="00825921">
        <w:rPr>
          <w:rFonts w:ascii="Arial" w:hAnsi="Arial" w:cs="Arial"/>
          <w:i/>
          <w:color w:val="4BACC6" w:themeColor="accent5"/>
          <w:sz w:val="14"/>
          <w:szCs w:val="14"/>
        </w:rPr>
        <w:t>Dans tout local pouvant recevoir plus de cinquante personnes, l'installation d'éclairage normal doit être conçue de façon que la défaillance d'un élément constitutif n'ait pas pour effet de priver intégralement ce local d'éclairage normal. En outre, un tel local ne doit pas pouvoir être plongé dans l'obscurité totale à partir de dispositifs de commande accessibles au public ou aux personnes non autorisées. Lorsque la protection contre les contacts indirects est assurée par des dispositifs de protection à courant différentiel résiduel, il est admis de regrouper les circuits d'éclairage des locaux accessibles au public de façon à n'utiliser pour ces locaux que deux dispositifs de protection différentiels tout en respectant, dans les locaux pouvant recevoir plus de cinquante personnes, la règle générale de l'alinéa ci-dessus</w:t>
      </w:r>
    </w:p>
    <w:p w14:paraId="24779409" w14:textId="380D9999" w:rsidR="00991838" w:rsidRDefault="00991838" w:rsidP="00991838">
      <w:pPr>
        <w:pStyle w:val="Default"/>
        <w:ind w:left="-284" w:right="-426"/>
        <w:jc w:val="both"/>
        <w:rPr>
          <w:rFonts w:ascii="Arial" w:hAnsi="Arial" w:cs="Arial"/>
          <w:sz w:val="18"/>
          <w:szCs w:val="18"/>
        </w:rPr>
      </w:pPr>
      <w:r w:rsidRPr="00774393">
        <w:rPr>
          <w:rFonts w:ascii="Arial" w:hAnsi="Arial" w:cs="Arial"/>
          <w:sz w:val="18"/>
          <w:szCs w:val="18"/>
        </w:rPr>
        <w:t xml:space="preserve">Le </w:t>
      </w:r>
      <w:r>
        <w:rPr>
          <w:rFonts w:ascii="Arial" w:hAnsi="Arial" w:cs="Arial"/>
          <w:sz w:val="18"/>
          <w:szCs w:val="18"/>
        </w:rPr>
        <w:t>capteurs</w:t>
      </w:r>
      <w:r w:rsidRPr="00774393">
        <w:rPr>
          <w:rFonts w:ascii="Arial" w:hAnsi="Arial" w:cs="Arial"/>
          <w:sz w:val="18"/>
          <w:szCs w:val="18"/>
        </w:rPr>
        <w:t xml:space="preserve"> retenu ser</w:t>
      </w:r>
      <w:r>
        <w:rPr>
          <w:rFonts w:ascii="Arial" w:hAnsi="Arial" w:cs="Arial"/>
          <w:sz w:val="18"/>
          <w:szCs w:val="18"/>
        </w:rPr>
        <w:t>a de type « </w:t>
      </w:r>
      <w:r w:rsidRPr="00255BA0">
        <w:rPr>
          <w:rFonts w:ascii="Arial" w:hAnsi="Arial" w:cs="Arial"/>
          <w:b/>
          <w:bCs/>
          <w:sz w:val="18"/>
          <w:szCs w:val="18"/>
        </w:rPr>
        <w:t>Multi-</w:t>
      </w:r>
      <w:r>
        <w:rPr>
          <w:rFonts w:ascii="Arial" w:hAnsi="Arial" w:cs="Arial"/>
          <w:b/>
          <w:bCs/>
          <w:sz w:val="18"/>
          <w:szCs w:val="18"/>
        </w:rPr>
        <w:t>M</w:t>
      </w:r>
      <w:r w:rsidRPr="00255BA0">
        <w:rPr>
          <w:rFonts w:ascii="Arial" w:hAnsi="Arial" w:cs="Arial"/>
          <w:b/>
          <w:bCs/>
          <w:sz w:val="18"/>
          <w:szCs w:val="18"/>
        </w:rPr>
        <w:t>aitre</w:t>
      </w:r>
      <w:r>
        <w:rPr>
          <w:rFonts w:ascii="Arial" w:hAnsi="Arial" w:cs="Arial"/>
          <w:sz w:val="18"/>
          <w:szCs w:val="18"/>
        </w:rPr>
        <w:t xml:space="preserve"> » sur protocole </w:t>
      </w:r>
      <w:r w:rsidRPr="00255BA0">
        <w:rPr>
          <w:rFonts w:ascii="Arial" w:hAnsi="Arial" w:cs="Arial"/>
          <w:b/>
          <w:bCs/>
          <w:sz w:val="18"/>
          <w:szCs w:val="18"/>
        </w:rPr>
        <w:t>DALI 2</w:t>
      </w:r>
      <w:r>
        <w:rPr>
          <w:rFonts w:ascii="Arial" w:hAnsi="Arial" w:cs="Arial"/>
          <w:sz w:val="18"/>
          <w:szCs w:val="18"/>
        </w:rPr>
        <w:t xml:space="preserve"> </w:t>
      </w:r>
      <w:r w:rsidRPr="00774393">
        <w:rPr>
          <w:rFonts w:ascii="Arial" w:hAnsi="Arial" w:cs="Arial"/>
          <w:sz w:val="18"/>
          <w:szCs w:val="18"/>
        </w:rPr>
        <w:t xml:space="preserve">de marque </w:t>
      </w:r>
      <w:r w:rsidRPr="00774393">
        <w:rPr>
          <w:rFonts w:ascii="Arial" w:hAnsi="Arial" w:cs="Arial"/>
          <w:b/>
          <w:sz w:val="18"/>
          <w:szCs w:val="18"/>
        </w:rPr>
        <w:t>BEG LUXOMAT</w:t>
      </w:r>
      <w:r w:rsidRPr="00774393">
        <w:rPr>
          <w:rFonts w:ascii="Arial" w:hAnsi="Arial" w:cs="Arial"/>
          <w:sz w:val="18"/>
          <w:szCs w:val="18"/>
        </w:rPr>
        <w:t xml:space="preserve"> ou </w:t>
      </w:r>
      <w:r w:rsidRPr="00774393">
        <w:rPr>
          <w:rFonts w:ascii="Arial" w:hAnsi="Arial" w:cs="Arial"/>
          <w:b/>
          <w:sz w:val="18"/>
          <w:szCs w:val="18"/>
        </w:rPr>
        <w:t>techniquement équivalent</w:t>
      </w:r>
      <w:r w:rsidRPr="00774393">
        <w:rPr>
          <w:rFonts w:ascii="Arial" w:hAnsi="Arial" w:cs="Arial"/>
          <w:sz w:val="18"/>
          <w:szCs w:val="18"/>
        </w:rPr>
        <w:t xml:space="preserve"> </w:t>
      </w:r>
      <w:r>
        <w:rPr>
          <w:rFonts w:ascii="Arial" w:hAnsi="Arial" w:cs="Arial"/>
          <w:sz w:val="18"/>
          <w:szCs w:val="18"/>
        </w:rPr>
        <w:t>et aura les caractéristiques techniques suivantes</w:t>
      </w:r>
      <w:r w:rsidRPr="00774393">
        <w:rPr>
          <w:rFonts w:ascii="Arial" w:hAnsi="Arial" w:cs="Arial"/>
          <w:sz w:val="18"/>
          <w:szCs w:val="18"/>
        </w:rPr>
        <w:t xml:space="preserve"> : </w:t>
      </w:r>
    </w:p>
    <w:p w14:paraId="1A76D073" w14:textId="77777777" w:rsidR="00991838" w:rsidRDefault="00991838" w:rsidP="00991838">
      <w:pPr>
        <w:pStyle w:val="Default"/>
        <w:ind w:right="-567"/>
        <w:rPr>
          <w:rFonts w:ascii="Arial" w:hAnsi="Arial" w:cs="Arial"/>
          <w:sz w:val="18"/>
          <w:szCs w:val="18"/>
        </w:rPr>
      </w:pPr>
      <w:bookmarkStart w:id="1" w:name="_Hlk64980575"/>
      <w:bookmarkStart w:id="2" w:name="_Hlk64980512"/>
    </w:p>
    <w:p w14:paraId="5B278193" w14:textId="3544841E" w:rsidR="00991838" w:rsidRPr="009107ED" w:rsidRDefault="00991838" w:rsidP="00991838">
      <w:pPr>
        <w:pStyle w:val="Default"/>
        <w:numPr>
          <w:ilvl w:val="0"/>
          <w:numId w:val="8"/>
        </w:numPr>
        <w:ind w:left="142" w:right="-709"/>
        <w:jc w:val="both"/>
        <w:rPr>
          <w:rFonts w:ascii="Arial" w:hAnsi="Arial" w:cs="Arial"/>
          <w:sz w:val="18"/>
          <w:szCs w:val="18"/>
        </w:rPr>
      </w:pPr>
      <w:r w:rsidRPr="00BC3D74">
        <w:rPr>
          <w:rFonts w:ascii="Arial" w:hAnsi="Arial" w:cs="Arial"/>
          <w:b/>
          <w:noProof/>
          <w:sz w:val="18"/>
          <w:szCs w:val="18"/>
        </w:rPr>
        <w:drawing>
          <wp:anchor distT="0" distB="0" distL="114300" distR="114300" simplePos="0" relativeHeight="251620352" behindDoc="0" locked="0" layoutInCell="1" allowOverlap="1" wp14:anchorId="794FBDB9" wp14:editId="5846485D">
            <wp:simplePos x="0" y="0"/>
            <wp:positionH relativeFrom="column">
              <wp:posOffset>7920149</wp:posOffset>
            </wp:positionH>
            <wp:positionV relativeFrom="paragraph">
              <wp:posOffset>155946</wp:posOffset>
            </wp:positionV>
            <wp:extent cx="741680" cy="471805"/>
            <wp:effectExtent l="0" t="0" r="1270" b="4445"/>
            <wp:wrapNone/>
            <wp:docPr id="75" name="Image 12">
              <a:extLst xmlns:a="http://schemas.openxmlformats.org/drawingml/2006/main">
                <a:ext uri="{FF2B5EF4-FFF2-40B4-BE49-F238E27FC236}">
                  <a16:creationId xmlns:a16="http://schemas.microsoft.com/office/drawing/2014/main" id="{288999FC-8522-4422-AB49-FEC7462FCA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a:extLst>
                        <a:ext uri="{FF2B5EF4-FFF2-40B4-BE49-F238E27FC236}">
                          <a16:creationId xmlns:a16="http://schemas.microsoft.com/office/drawing/2014/main" id="{288999FC-8522-4422-AB49-FEC7462FCA30}"/>
                        </a:ext>
                      </a:extLst>
                    </pic:cNvPr>
                    <pic:cNvPicPr>
                      <a:picLocks noChangeAspect="1"/>
                    </pic:cNvPicPr>
                  </pic:nvPicPr>
                  <pic:blipFill>
                    <a:blip r:embed="rId7"/>
                    <a:stretch>
                      <a:fillRect/>
                    </a:stretch>
                  </pic:blipFill>
                  <pic:spPr>
                    <a:xfrm>
                      <a:off x="0" y="0"/>
                      <a:ext cx="741680" cy="471805"/>
                    </a:xfrm>
                    <a:prstGeom prst="rect">
                      <a:avLst/>
                    </a:prstGeom>
                  </pic:spPr>
                </pic:pic>
              </a:graphicData>
            </a:graphic>
          </wp:anchor>
        </w:drawing>
      </w:r>
      <w:r w:rsidRPr="00BC3D74">
        <w:rPr>
          <w:rFonts w:ascii="Arial" w:hAnsi="Arial" w:cs="Arial"/>
          <w:b/>
          <w:noProof/>
          <w:sz w:val="18"/>
          <w:szCs w:val="18"/>
        </w:rPr>
        <w:drawing>
          <wp:anchor distT="0" distB="0" distL="114300" distR="114300" simplePos="0" relativeHeight="251616256" behindDoc="0" locked="0" layoutInCell="1" allowOverlap="1" wp14:anchorId="2587E7A2" wp14:editId="1B530ABA">
            <wp:simplePos x="0" y="0"/>
            <wp:positionH relativeFrom="column">
              <wp:posOffset>7767749</wp:posOffset>
            </wp:positionH>
            <wp:positionV relativeFrom="paragraph">
              <wp:posOffset>3546</wp:posOffset>
            </wp:positionV>
            <wp:extent cx="741680" cy="471805"/>
            <wp:effectExtent l="0" t="0" r="1270" b="4445"/>
            <wp:wrapNone/>
            <wp:docPr id="76" name="Image 12">
              <a:extLst xmlns:a="http://schemas.openxmlformats.org/drawingml/2006/main">
                <a:ext uri="{FF2B5EF4-FFF2-40B4-BE49-F238E27FC236}">
                  <a16:creationId xmlns:a16="http://schemas.microsoft.com/office/drawing/2014/main" id="{288999FC-8522-4422-AB49-FEC7462FCA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a:extLst>
                        <a:ext uri="{FF2B5EF4-FFF2-40B4-BE49-F238E27FC236}">
                          <a16:creationId xmlns:a16="http://schemas.microsoft.com/office/drawing/2014/main" id="{288999FC-8522-4422-AB49-FEC7462FCA30}"/>
                        </a:ext>
                      </a:extLst>
                    </pic:cNvPr>
                    <pic:cNvPicPr>
                      <a:picLocks noChangeAspect="1"/>
                    </pic:cNvPicPr>
                  </pic:nvPicPr>
                  <pic:blipFill>
                    <a:blip r:embed="rId7"/>
                    <a:stretch>
                      <a:fillRect/>
                    </a:stretch>
                  </pic:blipFill>
                  <pic:spPr>
                    <a:xfrm>
                      <a:off x="0" y="0"/>
                      <a:ext cx="741680" cy="471805"/>
                    </a:xfrm>
                    <a:prstGeom prst="rect">
                      <a:avLst/>
                    </a:prstGeom>
                  </pic:spPr>
                </pic:pic>
              </a:graphicData>
            </a:graphic>
          </wp:anchor>
        </w:drawing>
      </w:r>
      <w:r w:rsidRPr="00BC3D74">
        <w:rPr>
          <w:rFonts w:ascii="Arial" w:hAnsi="Arial" w:cs="Arial"/>
          <w:b/>
          <w:sz w:val="18"/>
          <w:szCs w:val="18"/>
        </w:rPr>
        <w:t>Multi-capteur DALI</w:t>
      </w:r>
      <w:r w:rsidRPr="000B5D62">
        <w:rPr>
          <w:rFonts w:ascii="Arial" w:hAnsi="Arial" w:cs="Arial"/>
          <w:b/>
          <w:sz w:val="18"/>
          <w:szCs w:val="18"/>
        </w:rPr>
        <w:t xml:space="preserve"> </w:t>
      </w:r>
      <w:r w:rsidRPr="000B5D62">
        <w:rPr>
          <w:rFonts w:ascii="Arial" w:hAnsi="Arial" w:cs="Arial"/>
          <w:bCs/>
          <w:sz w:val="18"/>
          <w:szCs w:val="18"/>
        </w:rPr>
        <w:t>type</w:t>
      </w:r>
      <w:r w:rsidRPr="000B5D62">
        <w:rPr>
          <w:rFonts w:ascii="Arial" w:hAnsi="Arial" w:cs="Arial"/>
          <w:b/>
          <w:sz w:val="18"/>
          <w:szCs w:val="18"/>
        </w:rPr>
        <w:t xml:space="preserve"> PDx-</w:t>
      </w:r>
      <w:r>
        <w:rPr>
          <w:rFonts w:ascii="Arial" w:hAnsi="Arial" w:cs="Arial"/>
          <w:b/>
          <w:sz w:val="18"/>
          <w:szCs w:val="18"/>
        </w:rPr>
        <w:t>BMS-DALI2</w:t>
      </w:r>
    </w:p>
    <w:p w14:paraId="15A2CE47" w14:textId="31096520" w:rsidR="00991838" w:rsidRPr="009E44AF" w:rsidRDefault="00991838" w:rsidP="00991838">
      <w:pPr>
        <w:shd w:val="clear" w:color="auto" w:fill="FFFFFF"/>
        <w:spacing w:after="0" w:line="240" w:lineRule="auto"/>
        <w:ind w:left="142"/>
        <w:jc w:val="both"/>
        <w:rPr>
          <w:rFonts w:ascii="Arial" w:hAnsi="Arial" w:cs="Arial"/>
          <w:color w:val="000000"/>
          <w:sz w:val="18"/>
          <w:szCs w:val="18"/>
          <w:lang w:eastAsia="fr-FR"/>
        </w:rPr>
      </w:pPr>
      <w:r w:rsidRPr="009E44AF">
        <w:rPr>
          <w:rFonts w:ascii="Arial" w:hAnsi="Arial" w:cs="Arial"/>
          <w:color w:val="000000"/>
          <w:sz w:val="18"/>
          <w:szCs w:val="18"/>
          <w:lang w:eastAsia="fr-FR"/>
        </w:rPr>
        <w:t xml:space="preserve">Technologie </w:t>
      </w:r>
      <w:r w:rsidRPr="009E44AF">
        <w:rPr>
          <w:rFonts w:ascii="Arial" w:hAnsi="Arial" w:cs="Arial"/>
          <w:b/>
          <w:color w:val="000000"/>
          <w:sz w:val="18"/>
          <w:szCs w:val="18"/>
          <w:lang w:eastAsia="fr-FR"/>
        </w:rPr>
        <w:t>DALI Multi-Maitre</w:t>
      </w:r>
      <w:r w:rsidRPr="009E44AF">
        <w:rPr>
          <w:rFonts w:ascii="Arial" w:hAnsi="Arial" w:cs="Arial"/>
          <w:color w:val="000000"/>
          <w:sz w:val="18"/>
          <w:szCs w:val="18"/>
          <w:lang w:eastAsia="fr-FR"/>
        </w:rPr>
        <w:t xml:space="preserve"> selon </w:t>
      </w:r>
      <w:r w:rsidRPr="009E44AF">
        <w:rPr>
          <w:rFonts w:ascii="Arial" w:hAnsi="Arial" w:cs="Arial"/>
          <w:b/>
          <w:color w:val="000000"/>
          <w:sz w:val="18"/>
          <w:szCs w:val="18"/>
          <w:lang w:eastAsia="fr-FR"/>
        </w:rPr>
        <w:t>IEC 62386</w:t>
      </w:r>
      <w:r w:rsidRPr="009E44AF">
        <w:rPr>
          <w:rFonts w:ascii="Arial" w:hAnsi="Arial" w:cs="Arial"/>
          <w:color w:val="000000"/>
          <w:sz w:val="18"/>
          <w:szCs w:val="18"/>
          <w:lang w:eastAsia="fr-FR"/>
        </w:rPr>
        <w:t xml:space="preserve">, partie </w:t>
      </w:r>
      <w:r w:rsidRPr="009E44AF">
        <w:rPr>
          <w:rFonts w:ascii="Arial" w:hAnsi="Arial" w:cs="Arial"/>
          <w:b/>
          <w:bCs/>
          <w:color w:val="000000"/>
          <w:sz w:val="18"/>
          <w:szCs w:val="18"/>
          <w:lang w:eastAsia="fr-FR"/>
        </w:rPr>
        <w:t>103</w:t>
      </w:r>
    </w:p>
    <w:p w14:paraId="21D04686" w14:textId="6274950E" w:rsidR="00991838" w:rsidRPr="00AD5B14" w:rsidRDefault="00991838" w:rsidP="00991838">
      <w:pPr>
        <w:shd w:val="clear" w:color="auto" w:fill="FFFFFF"/>
        <w:spacing w:after="0" w:line="240" w:lineRule="auto"/>
        <w:ind w:left="142"/>
        <w:jc w:val="both"/>
        <w:rPr>
          <w:rFonts w:ascii="Arial" w:hAnsi="Arial" w:cs="Arial"/>
          <w:color w:val="000000"/>
          <w:sz w:val="18"/>
          <w:szCs w:val="18"/>
          <w:lang w:eastAsia="fr-FR"/>
        </w:rPr>
      </w:pPr>
      <w:r w:rsidRPr="009E44AF">
        <w:rPr>
          <w:rFonts w:ascii="Arial" w:hAnsi="Arial" w:cs="Arial"/>
          <w:color w:val="000000"/>
          <w:sz w:val="18"/>
          <w:szCs w:val="18"/>
          <w:lang w:eastAsia="fr-FR"/>
        </w:rPr>
        <w:t xml:space="preserve">Compatible avec contrôleurs DALI 2 respectant la norme </w:t>
      </w:r>
      <w:r w:rsidRPr="009E44AF">
        <w:rPr>
          <w:rFonts w:ascii="Arial" w:hAnsi="Arial" w:cs="Arial"/>
          <w:b/>
          <w:bCs/>
          <w:color w:val="000000"/>
          <w:sz w:val="18"/>
          <w:szCs w:val="18"/>
          <w:lang w:eastAsia="fr-FR"/>
        </w:rPr>
        <w:t>IEC 62386</w:t>
      </w:r>
      <w:r w:rsidRPr="009E44AF">
        <w:rPr>
          <w:rFonts w:ascii="Arial" w:hAnsi="Arial" w:cs="Arial"/>
          <w:color w:val="000000"/>
          <w:sz w:val="18"/>
          <w:szCs w:val="18"/>
          <w:lang w:eastAsia="fr-FR"/>
        </w:rPr>
        <w:t xml:space="preserve"> partie </w:t>
      </w:r>
      <w:r w:rsidRPr="009E44AF">
        <w:rPr>
          <w:rFonts w:ascii="Arial" w:hAnsi="Arial" w:cs="Arial"/>
          <w:b/>
          <w:bCs/>
          <w:color w:val="000000"/>
          <w:sz w:val="18"/>
          <w:szCs w:val="18"/>
          <w:lang w:eastAsia="fr-FR"/>
        </w:rPr>
        <w:t>101/103/303/304</w:t>
      </w:r>
      <w:r w:rsidRPr="009E44AF">
        <w:rPr>
          <w:rFonts w:ascii="Arial" w:hAnsi="Arial" w:cs="Arial"/>
          <w:color w:val="000000"/>
          <w:sz w:val="18"/>
          <w:szCs w:val="18"/>
          <w:lang w:eastAsia="fr-FR"/>
        </w:rPr>
        <w:t xml:space="preserve">.La section 0 fournit des informations sur l´attribution des locaux et la détection de mouvement sur le bus DALI selon </w:t>
      </w:r>
      <w:r w:rsidRPr="009E44AF">
        <w:rPr>
          <w:rFonts w:ascii="Arial" w:hAnsi="Arial" w:cs="Arial"/>
          <w:b/>
          <w:bCs/>
          <w:color w:val="000000"/>
          <w:sz w:val="18"/>
          <w:szCs w:val="18"/>
          <w:lang w:eastAsia="fr-FR"/>
        </w:rPr>
        <w:t>IEC 62386</w:t>
      </w:r>
      <w:r w:rsidRPr="009E44AF">
        <w:rPr>
          <w:rFonts w:ascii="Arial" w:hAnsi="Arial" w:cs="Arial"/>
          <w:color w:val="000000"/>
          <w:sz w:val="18"/>
          <w:szCs w:val="18"/>
          <w:lang w:eastAsia="fr-FR"/>
        </w:rPr>
        <w:t xml:space="preserve"> partie </w:t>
      </w:r>
      <w:r w:rsidRPr="009E44AF">
        <w:rPr>
          <w:rFonts w:ascii="Arial" w:hAnsi="Arial" w:cs="Arial"/>
          <w:b/>
          <w:bCs/>
          <w:color w:val="000000"/>
          <w:sz w:val="18"/>
          <w:szCs w:val="18"/>
          <w:lang w:eastAsia="fr-FR"/>
        </w:rPr>
        <w:t>303</w:t>
      </w:r>
      <w:r w:rsidRPr="009E44AF">
        <w:rPr>
          <w:rFonts w:ascii="Arial" w:hAnsi="Arial" w:cs="Arial"/>
          <w:color w:val="000000"/>
          <w:sz w:val="18"/>
          <w:szCs w:val="18"/>
          <w:lang w:eastAsia="fr-FR"/>
        </w:rPr>
        <w:t>.</w:t>
      </w:r>
      <w:r>
        <w:rPr>
          <w:rFonts w:ascii="Arial" w:hAnsi="Arial" w:cs="Arial"/>
          <w:color w:val="000000"/>
          <w:sz w:val="18"/>
          <w:szCs w:val="18"/>
          <w:lang w:eastAsia="fr-FR"/>
        </w:rPr>
        <w:t xml:space="preserve"> </w:t>
      </w:r>
      <w:r w:rsidRPr="009E44AF">
        <w:rPr>
          <w:rFonts w:ascii="Arial" w:hAnsi="Arial" w:cs="Arial"/>
          <w:color w:val="000000"/>
          <w:sz w:val="18"/>
          <w:szCs w:val="18"/>
          <w:lang w:eastAsia="fr-FR"/>
        </w:rPr>
        <w:t xml:space="preserve">La section 1 fournit les valeurs LUX sur le bus DALI selon </w:t>
      </w:r>
      <w:r w:rsidRPr="009E44AF">
        <w:rPr>
          <w:rFonts w:ascii="Arial" w:hAnsi="Arial" w:cs="Arial"/>
          <w:b/>
          <w:bCs/>
          <w:color w:val="000000"/>
          <w:sz w:val="18"/>
          <w:szCs w:val="18"/>
          <w:lang w:eastAsia="fr-FR"/>
        </w:rPr>
        <w:t>CEI 62386</w:t>
      </w:r>
      <w:r w:rsidRPr="009E44AF">
        <w:rPr>
          <w:rFonts w:ascii="Arial" w:hAnsi="Arial" w:cs="Arial"/>
          <w:color w:val="000000"/>
          <w:sz w:val="18"/>
          <w:szCs w:val="18"/>
          <w:lang w:eastAsia="fr-FR"/>
        </w:rPr>
        <w:t xml:space="preserve"> partie </w:t>
      </w:r>
      <w:r w:rsidRPr="009E44AF">
        <w:rPr>
          <w:rFonts w:ascii="Arial" w:hAnsi="Arial" w:cs="Arial"/>
          <w:b/>
          <w:bCs/>
          <w:color w:val="000000"/>
          <w:sz w:val="18"/>
          <w:szCs w:val="18"/>
          <w:lang w:eastAsia="fr-FR"/>
        </w:rPr>
        <w:t>304</w:t>
      </w:r>
      <w:r w:rsidRPr="009E44AF">
        <w:rPr>
          <w:rFonts w:ascii="Arial" w:hAnsi="Arial" w:cs="Arial"/>
          <w:color w:val="000000"/>
          <w:sz w:val="18"/>
          <w:szCs w:val="18"/>
          <w:lang w:eastAsia="fr-FR"/>
        </w:rPr>
        <w:t>.</w:t>
      </w:r>
      <w:r>
        <w:rPr>
          <w:rFonts w:ascii="Arial" w:hAnsi="Arial" w:cs="Arial"/>
          <w:color w:val="000000"/>
          <w:sz w:val="18"/>
          <w:szCs w:val="18"/>
          <w:lang w:eastAsia="fr-FR"/>
        </w:rPr>
        <w:t xml:space="preserve"> </w:t>
      </w:r>
      <w:r w:rsidRPr="009E44AF">
        <w:rPr>
          <w:rFonts w:ascii="Arial" w:hAnsi="Arial" w:cs="Arial"/>
          <w:color w:val="000000"/>
          <w:sz w:val="18"/>
          <w:szCs w:val="18"/>
          <w:lang w:eastAsia="fr-FR"/>
        </w:rPr>
        <w:t xml:space="preserve">Le paramétrage est possible par l´intermédiaire d´un contrôleur d´application multi-maîtres provenant de n’importe quel fabricant sur protocole </w:t>
      </w:r>
      <w:r w:rsidRPr="009E44AF">
        <w:rPr>
          <w:rFonts w:ascii="Arial" w:hAnsi="Arial" w:cs="Arial"/>
          <w:b/>
          <w:bCs/>
          <w:color w:val="000000"/>
          <w:sz w:val="18"/>
          <w:szCs w:val="18"/>
          <w:lang w:eastAsia="fr-FR"/>
        </w:rPr>
        <w:t>DALI2</w:t>
      </w:r>
      <w:r w:rsidRPr="009E44AF">
        <w:rPr>
          <w:rFonts w:ascii="Arial" w:hAnsi="Arial" w:cs="Arial"/>
          <w:color w:val="000000"/>
          <w:sz w:val="18"/>
          <w:szCs w:val="18"/>
          <w:lang w:eastAsia="fr-FR"/>
        </w:rPr>
        <w:t xml:space="preserve">  </w:t>
      </w:r>
    </w:p>
    <w:p w14:paraId="4E2E3628" w14:textId="3847665C" w:rsidR="00991838" w:rsidRDefault="009921F0" w:rsidP="00991838">
      <w:pPr>
        <w:pStyle w:val="Default"/>
        <w:ind w:right="-709"/>
        <w:jc w:val="both"/>
        <w:rPr>
          <w:rFonts w:ascii="Arial" w:hAnsi="Arial" w:cs="Arial"/>
          <w:sz w:val="18"/>
          <w:szCs w:val="18"/>
        </w:rPr>
      </w:pPr>
      <w:r w:rsidRPr="009921F0">
        <w:rPr>
          <w:rFonts w:ascii="Arial" w:hAnsi="Arial" w:cs="Arial"/>
          <w:b/>
          <w:noProof/>
          <w:color w:val="auto"/>
          <w:sz w:val="20"/>
          <w:szCs w:val="20"/>
        </w:rPr>
        <mc:AlternateContent>
          <mc:Choice Requires="wps">
            <w:drawing>
              <wp:anchor distT="0" distB="0" distL="114300" distR="114300" simplePos="0" relativeHeight="251703296" behindDoc="0" locked="0" layoutInCell="1" allowOverlap="1" wp14:anchorId="0ECEED4A" wp14:editId="153CE5A5">
                <wp:simplePos x="0" y="0"/>
                <wp:positionH relativeFrom="page">
                  <wp:posOffset>6084570</wp:posOffset>
                </wp:positionH>
                <wp:positionV relativeFrom="paragraph">
                  <wp:posOffset>43815</wp:posOffset>
                </wp:positionV>
                <wp:extent cx="1466850" cy="758190"/>
                <wp:effectExtent l="0" t="0" r="0" b="3810"/>
                <wp:wrapNone/>
                <wp:docPr id="3" name="Zone de texte 3"/>
                <wp:cNvGraphicFramePr/>
                <a:graphic xmlns:a="http://schemas.openxmlformats.org/drawingml/2006/main">
                  <a:graphicData uri="http://schemas.microsoft.com/office/word/2010/wordprocessingShape">
                    <wps:wsp>
                      <wps:cNvSpPr txBox="1"/>
                      <wps:spPr>
                        <a:xfrm>
                          <a:off x="0" y="0"/>
                          <a:ext cx="1466850" cy="7581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DB7C539" w14:textId="77777777" w:rsidR="009921F0" w:rsidRDefault="009921F0" w:rsidP="009921F0">
                            <w:r w:rsidRPr="005F58B4">
                              <w:rPr>
                                <w:noProof/>
                              </w:rPr>
                              <w:drawing>
                                <wp:inline distT="0" distB="0" distL="0" distR="0" wp14:anchorId="5CDB5D9F" wp14:editId="66A3946C">
                                  <wp:extent cx="1277620" cy="629285"/>
                                  <wp:effectExtent l="0" t="0" r="0" b="0"/>
                                  <wp:docPr id="6" name="Image 12">
                                    <a:extLst xmlns:a="http://schemas.openxmlformats.org/drawingml/2006/main">
                                      <a:ext uri="{FF2B5EF4-FFF2-40B4-BE49-F238E27FC236}">
                                        <a16:creationId xmlns:a16="http://schemas.microsoft.com/office/drawing/2014/main" id="{D3AEAF75-FE4D-400F-A204-C37CF50778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a:extLst>
                                              <a:ext uri="{FF2B5EF4-FFF2-40B4-BE49-F238E27FC236}">
                                                <a16:creationId xmlns:a16="http://schemas.microsoft.com/office/drawing/2014/main" id="{D3AEAF75-FE4D-400F-A204-C37CF507789E}"/>
                                              </a:ext>
                                            </a:extLst>
                                          </pic:cNvPr>
                                          <pic:cNvPicPr>
                                            <a:picLocks noChangeAspect="1"/>
                                          </pic:cNvPicPr>
                                        </pic:nvPicPr>
                                        <pic:blipFill rotWithShape="1">
                                          <a:blip r:embed="rId8" cstate="hqprint">
                                            <a:extLst>
                                              <a:ext uri="{28A0092B-C50C-407E-A947-70E740481C1C}">
                                                <a14:useLocalDpi xmlns:a14="http://schemas.microsoft.com/office/drawing/2010/main"/>
                                              </a:ext>
                                            </a:extLst>
                                          </a:blip>
                                          <a:srcRect/>
                                          <a:stretch/>
                                        </pic:blipFill>
                                        <pic:spPr>
                                          <a:xfrm>
                                            <a:off x="0" y="0"/>
                                            <a:ext cx="1277620" cy="6292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CEED4A" id="_x0000_t202" coordsize="21600,21600" o:spt="202" path="m,l,21600r21600,l21600,xe">
                <v:stroke joinstyle="miter"/>
                <v:path gradientshapeok="t" o:connecttype="rect"/>
              </v:shapetype>
              <v:shape id="Zone de texte 3" o:spid="_x0000_s1026" type="#_x0000_t202" style="position:absolute;left:0;text-align:left;margin-left:479.1pt;margin-top:3.45pt;width:115.5pt;height:59.7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" fillcolor="white [3201]" stroked="f" strokeweight=".5pt">
                <v:textbox>
                  <w:txbxContent>
                    <w:p w14:paraId="5DB7C539" w14:textId="77777777" w:rsidR="009921F0" w:rsidRDefault="009921F0" w:rsidP="009921F0">
                      <w:r w:rsidRPr="005F58B4">
                        <w:rPr>
                          <w:noProof/>
                        </w:rPr>
                        <w:drawing>
                          <wp:inline distT="0" distB="0" distL="0" distR="0" wp14:anchorId="5CDB5D9F" wp14:editId="66A3946C">
                            <wp:extent cx="1277620" cy="629285"/>
                            <wp:effectExtent l="0" t="0" r="0" b="0"/>
                            <wp:docPr id="6" name="Image 12">
                              <a:extLst xmlns:a="http://schemas.openxmlformats.org/drawingml/2006/main">
                                <a:ext uri="{FF2B5EF4-FFF2-40B4-BE49-F238E27FC236}">
                                  <a16:creationId xmlns:a16="http://schemas.microsoft.com/office/drawing/2014/main" id="{D3AEAF75-FE4D-400F-A204-C37CF50778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a:extLst>
                                        <a:ext uri="{FF2B5EF4-FFF2-40B4-BE49-F238E27FC236}">
                                          <a16:creationId xmlns:a16="http://schemas.microsoft.com/office/drawing/2014/main" id="{D3AEAF75-FE4D-400F-A204-C37CF507789E}"/>
                                        </a:ext>
                                      </a:extLst>
                                    </pic:cNvPr>
                                    <pic:cNvPicPr>
                                      <a:picLocks noChangeAspect="1"/>
                                    </pic:cNvPicPr>
                                  </pic:nvPicPr>
                                  <pic:blipFill rotWithShape="1">
                                    <a:blip r:embed="rId8" cstate="hqprint">
                                      <a:extLst>
                                        <a:ext uri="{28A0092B-C50C-407E-A947-70E740481C1C}">
                                          <a14:useLocalDpi xmlns:a14="http://schemas.microsoft.com/office/drawing/2010/main"/>
                                        </a:ext>
                                      </a:extLst>
                                    </a:blip>
                                    <a:srcRect/>
                                    <a:stretch/>
                                  </pic:blipFill>
                                  <pic:spPr>
                                    <a:xfrm>
                                      <a:off x="0" y="0"/>
                                      <a:ext cx="1277620" cy="629285"/>
                                    </a:xfrm>
                                    <a:prstGeom prst="rect">
                                      <a:avLst/>
                                    </a:prstGeom>
                                  </pic:spPr>
                                </pic:pic>
                              </a:graphicData>
                            </a:graphic>
                          </wp:inline>
                        </w:drawing>
                      </w:r>
                    </w:p>
                  </w:txbxContent>
                </v:textbox>
                <w10:wrap anchorx="page"/>
              </v:shape>
            </w:pict>
          </mc:Fallback>
        </mc:AlternateContent>
      </w:r>
    </w:p>
    <w:p w14:paraId="7A5B8A61" w14:textId="262EAC64" w:rsidR="00991838" w:rsidRPr="00DF0CB1" w:rsidRDefault="009921F0" w:rsidP="00991838">
      <w:pPr>
        <w:autoSpaceDE w:val="0"/>
        <w:autoSpaceDN w:val="0"/>
        <w:adjustRightInd w:val="0"/>
        <w:spacing w:after="0" w:line="240" w:lineRule="auto"/>
        <w:ind w:left="142" w:right="-426"/>
        <w:jc w:val="both"/>
        <w:rPr>
          <w:rFonts w:ascii="Arial" w:hAnsi="Arial" w:cs="Arial"/>
          <w:color w:val="00B0F0"/>
          <w:sz w:val="18"/>
          <w:szCs w:val="18"/>
        </w:rPr>
      </w:pPr>
      <w:r w:rsidRPr="009921F0">
        <w:rPr>
          <w:rFonts w:ascii="Arial" w:hAnsi="Arial" w:cs="Arial"/>
          <w:b/>
          <w:noProof/>
          <w:sz w:val="20"/>
          <w:szCs w:val="20"/>
        </w:rPr>
        <mc:AlternateContent>
          <mc:Choice Requires="wps">
            <w:drawing>
              <wp:anchor distT="0" distB="0" distL="114300" distR="114300" simplePos="0" relativeHeight="251663360" behindDoc="0" locked="0" layoutInCell="1" allowOverlap="1" wp14:anchorId="0B1AFE46" wp14:editId="5FDDC824">
                <wp:simplePos x="0" y="0"/>
                <wp:positionH relativeFrom="column">
                  <wp:posOffset>4599331</wp:posOffset>
                </wp:positionH>
                <wp:positionV relativeFrom="paragraph">
                  <wp:posOffset>23114</wp:posOffset>
                </wp:positionV>
                <wp:extent cx="894715" cy="526694"/>
                <wp:effectExtent l="0" t="0" r="635" b="6985"/>
                <wp:wrapNone/>
                <wp:docPr id="2" name="Zone de texte 2"/>
                <wp:cNvGraphicFramePr/>
                <a:graphic xmlns:a="http://schemas.openxmlformats.org/drawingml/2006/main">
                  <a:graphicData uri="http://schemas.microsoft.com/office/word/2010/wordprocessingShape">
                    <wps:wsp>
                      <wps:cNvSpPr txBox="1"/>
                      <wps:spPr>
                        <a:xfrm>
                          <a:off x="0" y="0"/>
                          <a:ext cx="894715" cy="52669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EC9F39B" w14:textId="1F634DF8" w:rsidR="009921F0" w:rsidRDefault="009921F0" w:rsidP="009921F0">
                            <w:pPr>
                              <w:jc w:val="center"/>
                            </w:pPr>
                            <w:r>
                              <w:rPr>
                                <w:noProof/>
                              </w:rPr>
                              <w:drawing>
                                <wp:inline distT="0" distB="0" distL="0" distR="0" wp14:anchorId="3FB2EC60" wp14:editId="41A46601">
                                  <wp:extent cx="705485" cy="399285"/>
                                  <wp:effectExtent l="0" t="0" r="0" b="127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hqprint">
                                            <a:extLst>
                                              <a:ext uri="{28A0092B-C50C-407E-A947-70E740481C1C}">
                                                <a14:useLocalDpi xmlns:a14="http://schemas.microsoft.com/office/drawing/2010/main"/>
                                              </a:ext>
                                            </a:extLst>
                                          </a:blip>
                                          <a:stretch>
                                            <a:fillRect/>
                                          </a:stretch>
                                        </pic:blipFill>
                                        <pic:spPr>
                                          <a:xfrm>
                                            <a:off x="0" y="0"/>
                                            <a:ext cx="705485" cy="3992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1AFE46" id="Zone de texte 2" o:spid="_x0000_s1027" type="#_x0000_t202" style="position:absolute;left:0;text-align:left;margin-left:362.15pt;margin-top:1.8pt;width:70.45pt;height:41.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" fillcolor="white [3201]" stroked="f" strokeweight=".5pt">
                <v:textbox>
                  <w:txbxContent>
                    <w:p w14:paraId="2EC9F39B" w14:textId="1F634DF8" w:rsidR="009921F0" w:rsidRDefault="009921F0" w:rsidP="009921F0">
                      <w:pPr>
                        <w:jc w:val="center"/>
                      </w:pPr>
                      <w:r>
                        <w:rPr>
                          <w:noProof/>
                        </w:rPr>
                        <w:drawing>
                          <wp:inline distT="0" distB="0" distL="0" distR="0" wp14:anchorId="3FB2EC60" wp14:editId="41A46601">
                            <wp:extent cx="705485" cy="399285"/>
                            <wp:effectExtent l="0" t="0" r="0" b="127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hqprint">
                                      <a:extLst>
                                        <a:ext uri="{28A0092B-C50C-407E-A947-70E740481C1C}">
                                          <a14:useLocalDpi xmlns:a14="http://schemas.microsoft.com/office/drawing/2010/main"/>
                                        </a:ext>
                                      </a:extLst>
                                    </a:blip>
                                    <a:stretch>
                                      <a:fillRect/>
                                    </a:stretch>
                                  </pic:blipFill>
                                  <pic:spPr>
                                    <a:xfrm>
                                      <a:off x="0" y="0"/>
                                      <a:ext cx="705485" cy="399285"/>
                                    </a:xfrm>
                                    <a:prstGeom prst="rect">
                                      <a:avLst/>
                                    </a:prstGeom>
                                  </pic:spPr>
                                </pic:pic>
                              </a:graphicData>
                            </a:graphic>
                          </wp:inline>
                        </w:drawing>
                      </w:r>
                    </w:p>
                  </w:txbxContent>
                </v:textbox>
              </v:shape>
            </w:pict>
          </mc:Fallback>
        </mc:AlternateContent>
      </w:r>
    </w:p>
    <w:p w14:paraId="24D89D5B" w14:textId="4FCB6B12" w:rsidR="00991838" w:rsidRDefault="00991838" w:rsidP="00991838">
      <w:pPr>
        <w:pStyle w:val="Paragraphedeliste"/>
        <w:autoSpaceDE w:val="0"/>
        <w:autoSpaceDN w:val="0"/>
        <w:adjustRightInd w:val="0"/>
        <w:spacing w:after="0" w:line="240" w:lineRule="auto"/>
        <w:ind w:left="142" w:right="-709"/>
        <w:rPr>
          <w:rFonts w:ascii="Arial" w:hAnsi="Arial" w:cs="Arial"/>
          <w:sz w:val="18"/>
          <w:szCs w:val="18"/>
        </w:rPr>
      </w:pPr>
      <w:r w:rsidRPr="000B5D62">
        <w:rPr>
          <w:rFonts w:ascii="Arial" w:hAnsi="Arial" w:cs="Arial"/>
          <w:b/>
          <w:bCs/>
          <w:sz w:val="18"/>
          <w:szCs w:val="18"/>
        </w:rPr>
        <w:t>PD4</w:t>
      </w:r>
      <w:r>
        <w:rPr>
          <w:rFonts w:ascii="Arial" w:hAnsi="Arial" w:cs="Arial"/>
          <w:b/>
          <w:bCs/>
          <w:sz w:val="18"/>
          <w:szCs w:val="18"/>
        </w:rPr>
        <w:t>N</w:t>
      </w:r>
      <w:r w:rsidRPr="000B5D62">
        <w:rPr>
          <w:rFonts w:ascii="Arial" w:hAnsi="Arial" w:cs="Arial"/>
          <w:b/>
          <w:bCs/>
          <w:sz w:val="18"/>
          <w:szCs w:val="18"/>
        </w:rPr>
        <w:t>-</w:t>
      </w:r>
      <w:r>
        <w:rPr>
          <w:rFonts w:ascii="Arial" w:hAnsi="Arial" w:cs="Arial"/>
          <w:b/>
          <w:bCs/>
          <w:sz w:val="18"/>
          <w:szCs w:val="18"/>
        </w:rPr>
        <w:t>BMS-DALI2-</w:t>
      </w:r>
      <w:r w:rsidRPr="000B5D62">
        <w:rPr>
          <w:rFonts w:ascii="Arial" w:hAnsi="Arial" w:cs="Arial"/>
          <w:b/>
          <w:bCs/>
          <w:sz w:val="18"/>
          <w:szCs w:val="18"/>
        </w:rPr>
        <w:t>AP/FP</w:t>
      </w:r>
      <w:r w:rsidRPr="000B5D62">
        <w:rPr>
          <w:rFonts w:ascii="Arial" w:hAnsi="Arial" w:cs="Arial"/>
          <w:bCs/>
          <w:sz w:val="18"/>
          <w:szCs w:val="18"/>
        </w:rPr>
        <w:t xml:space="preserve"> : Ø24 m de biais, Ø8 m de face, Ø6.4 m </w:t>
      </w:r>
      <w:r w:rsidRPr="00D534CA">
        <w:rPr>
          <w:rFonts w:ascii="Arial" w:hAnsi="Arial" w:cs="Arial"/>
          <w:sz w:val="18"/>
          <w:szCs w:val="18"/>
        </w:rPr>
        <w:t>activité assise</w:t>
      </w:r>
      <w:r>
        <w:rPr>
          <w:rFonts w:ascii="Arial" w:hAnsi="Arial" w:cs="Arial"/>
          <w:sz w:val="18"/>
          <w:szCs w:val="18"/>
        </w:rPr>
        <w:t xml:space="preserve"> </w:t>
      </w:r>
    </w:p>
    <w:p w14:paraId="6E092B8F" w14:textId="77777777" w:rsidR="00991838" w:rsidRDefault="00991838" w:rsidP="00991838">
      <w:pPr>
        <w:autoSpaceDE w:val="0"/>
        <w:autoSpaceDN w:val="0"/>
        <w:adjustRightInd w:val="0"/>
        <w:spacing w:after="0" w:line="240" w:lineRule="auto"/>
        <w:ind w:left="142" w:right="-426"/>
        <w:jc w:val="both"/>
        <w:rPr>
          <w:rFonts w:ascii="Arial" w:hAnsi="Arial" w:cs="Arial"/>
          <w:b/>
          <w:color w:val="00B0F0"/>
          <w:sz w:val="18"/>
          <w:szCs w:val="18"/>
        </w:rPr>
      </w:pPr>
      <w:r w:rsidRPr="006B7907">
        <w:rPr>
          <w:rFonts w:ascii="Arial" w:hAnsi="Arial" w:cs="Arial"/>
          <w:sz w:val="18"/>
          <w:szCs w:val="18"/>
        </w:rPr>
        <w:t xml:space="preserve">Applications : </w:t>
      </w:r>
      <w:r>
        <w:rPr>
          <w:rFonts w:ascii="Arial" w:hAnsi="Arial" w:cs="Arial"/>
          <w:b/>
          <w:color w:val="00B0F0"/>
          <w:sz w:val="18"/>
          <w:szCs w:val="18"/>
        </w:rPr>
        <w:t xml:space="preserve">Amphithéâtre </w:t>
      </w:r>
      <w:bookmarkEnd w:id="1"/>
      <w:bookmarkEnd w:id="2"/>
    </w:p>
    <w:p w14:paraId="5172E792" w14:textId="77777777" w:rsidR="00991838" w:rsidRDefault="00991838" w:rsidP="00991838">
      <w:pPr>
        <w:autoSpaceDE w:val="0"/>
        <w:autoSpaceDN w:val="0"/>
        <w:adjustRightInd w:val="0"/>
        <w:spacing w:after="0" w:line="240" w:lineRule="auto"/>
        <w:ind w:left="142" w:right="-426"/>
        <w:jc w:val="both"/>
        <w:rPr>
          <w:rFonts w:ascii="Arial" w:hAnsi="Arial" w:cs="Arial"/>
          <w:b/>
          <w:color w:val="00B0F0"/>
          <w:sz w:val="18"/>
          <w:szCs w:val="18"/>
        </w:rPr>
      </w:pPr>
    </w:p>
    <w:p w14:paraId="6C32B71C" w14:textId="5F77BA8D" w:rsidR="00991838" w:rsidRPr="00991838" w:rsidRDefault="00991838" w:rsidP="00991838">
      <w:pPr>
        <w:autoSpaceDE w:val="0"/>
        <w:autoSpaceDN w:val="0"/>
        <w:adjustRightInd w:val="0"/>
        <w:spacing w:after="0" w:line="240" w:lineRule="auto"/>
        <w:ind w:left="142" w:right="-426"/>
        <w:jc w:val="both"/>
        <w:rPr>
          <w:rFonts w:ascii="Arial" w:hAnsi="Arial" w:cs="Arial"/>
          <w:b/>
          <w:color w:val="00B0F0"/>
          <w:sz w:val="18"/>
          <w:szCs w:val="18"/>
        </w:rPr>
      </w:pPr>
    </w:p>
    <w:p w14:paraId="70A7AF18" w14:textId="0F3CA3C5" w:rsidR="00991838" w:rsidRPr="00774393" w:rsidRDefault="00405C96" w:rsidP="00991838">
      <w:pPr>
        <w:pStyle w:val="Default"/>
        <w:ind w:right="-426"/>
        <w:jc w:val="both"/>
        <w:rPr>
          <w:rFonts w:ascii="Arial" w:hAnsi="Arial" w:cs="Arial"/>
          <w:sz w:val="18"/>
          <w:szCs w:val="18"/>
        </w:rPr>
      </w:pPr>
      <w:r w:rsidRPr="00774393">
        <w:rPr>
          <w:rFonts w:ascii="Arial" w:hAnsi="Arial" w:cs="Arial"/>
          <w:noProof/>
          <w:sz w:val="18"/>
          <w:szCs w:val="18"/>
        </w:rPr>
        <mc:AlternateContent>
          <mc:Choice Requires="wps">
            <w:drawing>
              <wp:anchor distT="0" distB="0" distL="114300" distR="114300" simplePos="0" relativeHeight="251658240" behindDoc="0" locked="0" layoutInCell="1" allowOverlap="1" wp14:anchorId="2A6CA830" wp14:editId="7CAFED08">
                <wp:simplePos x="0" y="0"/>
                <wp:positionH relativeFrom="margin">
                  <wp:posOffset>33678</wp:posOffset>
                </wp:positionH>
                <wp:positionV relativeFrom="paragraph">
                  <wp:posOffset>39933</wp:posOffset>
                </wp:positionV>
                <wp:extent cx="6176513" cy="2973705"/>
                <wp:effectExtent l="0" t="0" r="0" b="0"/>
                <wp:wrapNone/>
                <wp:docPr id="13" name="Zone de texte 13"/>
                <wp:cNvGraphicFramePr/>
                <a:graphic xmlns:a="http://schemas.openxmlformats.org/drawingml/2006/main">
                  <a:graphicData uri="http://schemas.microsoft.com/office/word/2010/wordprocessingShape">
                    <wps:wsp>
                      <wps:cNvSpPr txBox="1"/>
                      <wps:spPr>
                        <a:xfrm>
                          <a:off x="0" y="0"/>
                          <a:ext cx="6176513" cy="2973705"/>
                        </a:xfrm>
                        <a:prstGeom prst="rect">
                          <a:avLst/>
                        </a:prstGeom>
                        <a:solidFill>
                          <a:schemeClr val="lt1"/>
                        </a:solidFill>
                        <a:ln w="6350">
                          <a:noFill/>
                        </a:ln>
                      </wps:spPr>
                      <wps:txbx>
                        <w:txbxContent>
                          <w:p w14:paraId="1C52AAD0" w14:textId="6ECF832B" w:rsidR="00991838" w:rsidRDefault="009E7F50" w:rsidP="00991838">
                            <w:pPr>
                              <w:jc w:val="center"/>
                            </w:pPr>
                            <w:r>
                              <w:rPr>
                                <w:noProof/>
                              </w:rPr>
                              <w:drawing>
                                <wp:inline distT="0" distB="0" distL="0" distR="0" wp14:anchorId="50634DD3" wp14:editId="2D44B042">
                                  <wp:extent cx="5095875" cy="3143923"/>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99588" cy="314621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A6CA830" id="Zone de texte 13" o:spid="_x0000_s1028" type="#_x0000_t202" style="position:absolute;left:0;text-align:left;margin-left:2.65pt;margin-top:3.15pt;width:486.35pt;height:234.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" fillcolor="white [3201]" stroked="f" strokeweight=".5pt">
                <v:textbox style="mso-fit-shape-to-text:t">
                  <w:txbxContent>
                    <w:p w14:paraId="1C52AAD0" w14:textId="6ECF832B" w:rsidR="00991838" w:rsidRDefault="009E7F50" w:rsidP="00991838">
                      <w:pPr>
                        <w:jc w:val="center"/>
                      </w:pPr>
                      <w:r>
                        <w:rPr>
                          <w:noProof/>
                        </w:rPr>
                        <w:drawing>
                          <wp:inline distT="0" distB="0" distL="0" distR="0" wp14:anchorId="50634DD3" wp14:editId="2D44B042">
                            <wp:extent cx="5095875" cy="3143923"/>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99588" cy="3146214"/>
                                    </a:xfrm>
                                    <a:prstGeom prst="rect">
                                      <a:avLst/>
                                    </a:prstGeom>
                                    <a:noFill/>
                                    <a:ln>
                                      <a:noFill/>
                                    </a:ln>
                                  </pic:spPr>
                                </pic:pic>
                              </a:graphicData>
                            </a:graphic>
                          </wp:inline>
                        </w:drawing>
                      </w:r>
                    </w:p>
                  </w:txbxContent>
                </v:textbox>
                <w10:wrap anchorx="margin"/>
              </v:shape>
            </w:pict>
          </mc:Fallback>
        </mc:AlternateContent>
      </w:r>
    </w:p>
    <w:p w14:paraId="6BF52AB8" w14:textId="77777777" w:rsidR="00991838" w:rsidRPr="00774393" w:rsidRDefault="00991838" w:rsidP="00991838">
      <w:pPr>
        <w:ind w:left="-284" w:right="-426"/>
        <w:rPr>
          <w:rFonts w:ascii="Arial" w:hAnsi="Arial" w:cs="Arial"/>
          <w:sz w:val="18"/>
          <w:szCs w:val="18"/>
        </w:rPr>
      </w:pPr>
    </w:p>
    <w:p w14:paraId="3774D08D" w14:textId="1BBA8484" w:rsidR="00991838" w:rsidRPr="00774393" w:rsidRDefault="00991838" w:rsidP="00991838">
      <w:pPr>
        <w:ind w:left="-284" w:right="-426"/>
        <w:rPr>
          <w:rFonts w:ascii="Arial" w:hAnsi="Arial" w:cs="Arial"/>
          <w:sz w:val="18"/>
          <w:szCs w:val="18"/>
        </w:rPr>
      </w:pPr>
    </w:p>
    <w:p w14:paraId="177186DE" w14:textId="77777777" w:rsidR="00991838" w:rsidRDefault="00991838" w:rsidP="00991838">
      <w:pPr>
        <w:autoSpaceDE w:val="0"/>
        <w:autoSpaceDN w:val="0"/>
        <w:adjustRightInd w:val="0"/>
        <w:spacing w:after="0" w:line="240" w:lineRule="auto"/>
        <w:ind w:left="-284" w:right="-426"/>
        <w:rPr>
          <w:rFonts w:ascii="Arial" w:hAnsi="Arial" w:cs="Arial"/>
          <w:bCs/>
          <w:sz w:val="18"/>
          <w:szCs w:val="18"/>
        </w:rPr>
      </w:pPr>
    </w:p>
    <w:p w14:paraId="224A9348" w14:textId="5AEA1D7D" w:rsidR="00991838" w:rsidRPr="00825921" w:rsidRDefault="00991838" w:rsidP="00040FAC">
      <w:pPr>
        <w:pStyle w:val="Paragraphedeliste"/>
        <w:ind w:left="-284" w:right="-426"/>
        <w:jc w:val="both"/>
        <w:rPr>
          <w:rFonts w:ascii="Arial" w:hAnsi="Arial" w:cs="Arial"/>
          <w:i/>
          <w:color w:val="4BACC6" w:themeColor="accent5"/>
          <w:sz w:val="14"/>
          <w:szCs w:val="14"/>
        </w:rPr>
      </w:pPr>
    </w:p>
    <w:sectPr w:rsidR="00991838" w:rsidRPr="00825921" w:rsidSect="00ED7801">
      <w:headerReference w:type="default" r:id="rId11"/>
      <w:pgSz w:w="11906" w:h="16838"/>
      <w:pgMar w:top="692" w:right="1133" w:bottom="426" w:left="993"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7A8C8" w14:textId="77777777" w:rsidR="00EB1239" w:rsidRDefault="00EB1239" w:rsidP="00360CDB">
      <w:pPr>
        <w:spacing w:after="0" w:line="240" w:lineRule="auto"/>
      </w:pPr>
      <w:r>
        <w:separator/>
      </w:r>
    </w:p>
  </w:endnote>
  <w:endnote w:type="continuationSeparator" w:id="0">
    <w:p w14:paraId="0110362D" w14:textId="77777777" w:rsidR="00EB1239" w:rsidRDefault="00EB1239" w:rsidP="00360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03B4A" w14:textId="77777777" w:rsidR="00EB1239" w:rsidRDefault="00EB1239" w:rsidP="00360CDB">
      <w:pPr>
        <w:spacing w:after="0" w:line="240" w:lineRule="auto"/>
      </w:pPr>
      <w:r>
        <w:separator/>
      </w:r>
    </w:p>
  </w:footnote>
  <w:footnote w:type="continuationSeparator" w:id="0">
    <w:p w14:paraId="729409BD" w14:textId="77777777" w:rsidR="00EB1239" w:rsidRDefault="00EB1239" w:rsidP="00360C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E453E" w14:textId="100BA089" w:rsidR="00360CDB" w:rsidRPr="00360CDB" w:rsidRDefault="00360CDB" w:rsidP="00360CDB">
    <w:pPr>
      <w:ind w:right="850"/>
      <w:jc w:val="center"/>
      <w:rPr>
        <w:rFonts w:ascii="Arial" w:hAnsi="Arial" w:cs="Arial"/>
        <w:b/>
        <w:sz w:val="28"/>
        <w:szCs w:val="20"/>
      </w:rPr>
    </w:pPr>
    <w:r w:rsidRPr="00360CDB">
      <w:rPr>
        <w:rFonts w:ascii="Arial" w:hAnsi="Arial" w:cs="Arial"/>
        <w:sz w:val="28"/>
        <w:szCs w:val="20"/>
      </w:rPr>
      <w:t>CCTP Type</w:t>
    </w:r>
    <w:r w:rsidR="00EE11D4">
      <w:rPr>
        <w:rFonts w:ascii="Arial" w:hAnsi="Arial" w:cs="Arial"/>
        <w:sz w:val="28"/>
        <w:szCs w:val="20"/>
      </w:rPr>
      <w:t xml:space="preserve"> : </w:t>
    </w:r>
    <w:r w:rsidR="00607D82">
      <w:rPr>
        <w:rFonts w:ascii="Arial" w:hAnsi="Arial" w:cs="Arial"/>
        <w:b/>
        <w:sz w:val="28"/>
        <w:szCs w:val="20"/>
      </w:rPr>
      <w:t>AMPHITHEÂTRE</w:t>
    </w:r>
    <w:r w:rsidR="00F965AE">
      <w:rPr>
        <w:rFonts w:ascii="Arial" w:hAnsi="Arial" w:cs="Arial"/>
        <w:b/>
        <w:sz w:val="28"/>
        <w:szCs w:val="20"/>
      </w:rPr>
      <w:t xml:space="preserve"> </w:t>
    </w:r>
    <w:r w:rsidR="00714979">
      <w:rPr>
        <w:rFonts w:ascii="Arial" w:hAnsi="Arial" w:cs="Arial"/>
        <w:b/>
        <w:sz w:val="28"/>
        <w:szCs w:val="20"/>
      </w:rPr>
      <w:t>-</w:t>
    </w:r>
    <w:r w:rsidR="00F965AE">
      <w:rPr>
        <w:rFonts w:ascii="Arial" w:hAnsi="Arial" w:cs="Arial"/>
        <w:b/>
        <w:sz w:val="28"/>
        <w:szCs w:val="20"/>
      </w:rPr>
      <w:t xml:space="preserve"> Solution</w:t>
    </w:r>
    <w:r w:rsidR="00DC25A1">
      <w:rPr>
        <w:rFonts w:ascii="Arial" w:hAnsi="Arial" w:cs="Arial"/>
        <w:b/>
        <w:sz w:val="28"/>
        <w:szCs w:val="20"/>
      </w:rPr>
      <w:t xml:space="preserve"> GT</w:t>
    </w:r>
    <w:r w:rsidR="00991838">
      <w:rPr>
        <w:rFonts w:ascii="Arial" w:hAnsi="Arial" w:cs="Arial"/>
        <w:b/>
        <w:sz w:val="28"/>
        <w:szCs w:val="20"/>
      </w:rPr>
      <w:t>B</w:t>
    </w:r>
    <w:r w:rsidR="00F965AE">
      <w:rPr>
        <w:rFonts w:ascii="Arial" w:hAnsi="Arial" w:cs="Arial"/>
        <w:b/>
        <w:sz w:val="28"/>
        <w:szCs w:val="20"/>
      </w:rPr>
      <w:t xml:space="preserve"> </w:t>
    </w:r>
    <w:r w:rsidR="002A02F8">
      <w:rPr>
        <w:rFonts w:ascii="Arial" w:hAnsi="Arial" w:cs="Arial"/>
        <w:b/>
        <w:sz w:val="28"/>
        <w:szCs w:val="20"/>
      </w:rPr>
      <w:t>« </w:t>
    </w:r>
    <w:r w:rsidR="00F965AE">
      <w:rPr>
        <w:rFonts w:ascii="Arial" w:hAnsi="Arial" w:cs="Arial"/>
        <w:b/>
        <w:sz w:val="28"/>
        <w:szCs w:val="20"/>
      </w:rPr>
      <w:t>DALI</w:t>
    </w:r>
    <w:r w:rsidR="00991838">
      <w:rPr>
        <w:rFonts w:ascii="Arial" w:hAnsi="Arial" w:cs="Arial"/>
        <w:b/>
        <w:sz w:val="28"/>
        <w:szCs w:val="20"/>
      </w:rPr>
      <w:t xml:space="preserve"> 2</w:t>
    </w:r>
    <w:r w:rsidR="002A02F8">
      <w:rPr>
        <w:rFonts w:ascii="Arial" w:hAnsi="Arial" w:cs="Arial"/>
        <w:b/>
        <w:sz w:val="28"/>
        <w:szCs w:val="20"/>
      </w:rPr>
      <w:t> »</w:t>
    </w:r>
    <w:r w:rsidR="00EE11D4">
      <w:rPr>
        <w:rFonts w:ascii="Arial" w:hAnsi="Arial" w:cs="Arial"/>
        <w:b/>
        <w:sz w:val="28"/>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4D06"/>
    <w:multiLevelType w:val="multilevel"/>
    <w:tmpl w:val="68666BDA"/>
    <w:lvl w:ilvl="0">
      <w:start w:val="1"/>
      <w:numFmt w:val="decimal"/>
      <w:lvlText w:val="%1."/>
      <w:lvlJc w:val="left"/>
      <w:pPr>
        <w:ind w:left="360" w:hanging="360"/>
      </w:pPr>
      <w:rPr>
        <w:rFonts w:hint="default"/>
      </w:rPr>
    </w:lvl>
    <w:lvl w:ilvl="1">
      <w:start w:val="1"/>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624" w:hanging="108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832" w:hanging="1440"/>
      </w:pPr>
      <w:rPr>
        <w:rFonts w:hint="default"/>
      </w:rPr>
    </w:lvl>
  </w:abstractNum>
  <w:abstractNum w:abstractNumId="1" w15:restartNumberingAfterBreak="0">
    <w:nsid w:val="0CCE5C8F"/>
    <w:multiLevelType w:val="multilevel"/>
    <w:tmpl w:val="2AFEB0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68C2B20"/>
    <w:multiLevelType w:val="multilevel"/>
    <w:tmpl w:val="4606AD04"/>
    <w:lvl w:ilvl="0">
      <w:start w:val="1"/>
      <w:numFmt w:val="decimal"/>
      <w:lvlText w:val="%1"/>
      <w:lvlJc w:val="left"/>
      <w:pPr>
        <w:ind w:left="360" w:hanging="360"/>
      </w:pPr>
      <w:rPr>
        <w:rFonts w:hint="default"/>
      </w:rPr>
    </w:lvl>
    <w:lvl w:ilvl="1">
      <w:start w:val="3"/>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416" w:hanging="72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624" w:hanging="108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832" w:hanging="1440"/>
      </w:pPr>
      <w:rPr>
        <w:rFonts w:hint="default"/>
      </w:rPr>
    </w:lvl>
  </w:abstractNum>
  <w:abstractNum w:abstractNumId="3" w15:restartNumberingAfterBreak="0">
    <w:nsid w:val="33C0172B"/>
    <w:multiLevelType w:val="multilevel"/>
    <w:tmpl w:val="14D20602"/>
    <w:lvl w:ilvl="0">
      <w:start w:val="1"/>
      <w:numFmt w:val="decimal"/>
      <w:lvlText w:val="%1"/>
      <w:lvlJc w:val="left"/>
      <w:pPr>
        <w:ind w:left="360" w:hanging="360"/>
      </w:pPr>
      <w:rPr>
        <w:rFonts w:hint="default"/>
      </w:rPr>
    </w:lvl>
    <w:lvl w:ilvl="1">
      <w:start w:val="1"/>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416" w:hanging="72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624" w:hanging="108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832" w:hanging="1440"/>
      </w:pPr>
      <w:rPr>
        <w:rFonts w:hint="default"/>
      </w:rPr>
    </w:lvl>
  </w:abstractNum>
  <w:abstractNum w:abstractNumId="4" w15:restartNumberingAfterBreak="0">
    <w:nsid w:val="345C5A2C"/>
    <w:multiLevelType w:val="multilevel"/>
    <w:tmpl w:val="D9AE8104"/>
    <w:lvl w:ilvl="0">
      <w:start w:val="1"/>
      <w:numFmt w:val="decimal"/>
      <w:lvlText w:val="%1"/>
      <w:lvlJc w:val="left"/>
      <w:pPr>
        <w:ind w:left="76"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788" w:hanging="1800"/>
      </w:pPr>
      <w:rPr>
        <w:rFonts w:hint="default"/>
      </w:rPr>
    </w:lvl>
  </w:abstractNum>
  <w:abstractNum w:abstractNumId="5" w15:restartNumberingAfterBreak="0">
    <w:nsid w:val="44012A9F"/>
    <w:multiLevelType w:val="multilevel"/>
    <w:tmpl w:val="7E20FC9E"/>
    <w:lvl w:ilvl="0">
      <w:start w:val="2"/>
      <w:numFmt w:val="decimal"/>
      <w:lvlText w:val="%1"/>
      <w:lvlJc w:val="left"/>
      <w:pPr>
        <w:ind w:left="435" w:hanging="435"/>
      </w:pPr>
      <w:rPr>
        <w:rFonts w:hint="default"/>
      </w:rPr>
    </w:lvl>
    <w:lvl w:ilvl="1">
      <w:start w:val="1"/>
      <w:numFmt w:val="decimal"/>
      <w:lvlText w:val="%1.%2"/>
      <w:lvlJc w:val="left"/>
      <w:pPr>
        <w:ind w:left="293" w:hanging="435"/>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6" w15:restartNumberingAfterBreak="0">
    <w:nsid w:val="760A2E5F"/>
    <w:multiLevelType w:val="hybridMultilevel"/>
    <w:tmpl w:val="19EEFE8E"/>
    <w:lvl w:ilvl="0" w:tplc="25BE568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E7C2C93"/>
    <w:multiLevelType w:val="hybridMultilevel"/>
    <w:tmpl w:val="C7C69046"/>
    <w:lvl w:ilvl="0" w:tplc="F3523A66">
      <w:start w:val="1"/>
      <w:numFmt w:val="bullet"/>
      <w:lvlText w:val="-"/>
      <w:lvlJc w:val="left"/>
      <w:pPr>
        <w:ind w:left="-66" w:hanging="360"/>
      </w:pPr>
      <w:rPr>
        <w:rFonts w:ascii="Arial" w:eastAsiaTheme="minorHAnsi" w:hAnsi="Arial" w:cs="Arial" w:hint="default"/>
      </w:rPr>
    </w:lvl>
    <w:lvl w:ilvl="1" w:tplc="040C0003" w:tentative="1">
      <w:start w:val="1"/>
      <w:numFmt w:val="bullet"/>
      <w:lvlText w:val="o"/>
      <w:lvlJc w:val="left"/>
      <w:pPr>
        <w:ind w:left="654" w:hanging="360"/>
      </w:pPr>
      <w:rPr>
        <w:rFonts w:ascii="Courier New" w:hAnsi="Courier New" w:cs="Courier New" w:hint="default"/>
      </w:rPr>
    </w:lvl>
    <w:lvl w:ilvl="2" w:tplc="040C0005" w:tentative="1">
      <w:start w:val="1"/>
      <w:numFmt w:val="bullet"/>
      <w:lvlText w:val=""/>
      <w:lvlJc w:val="left"/>
      <w:pPr>
        <w:ind w:left="1374" w:hanging="360"/>
      </w:pPr>
      <w:rPr>
        <w:rFonts w:ascii="Wingdings" w:hAnsi="Wingdings" w:hint="default"/>
      </w:rPr>
    </w:lvl>
    <w:lvl w:ilvl="3" w:tplc="040C0001" w:tentative="1">
      <w:start w:val="1"/>
      <w:numFmt w:val="bullet"/>
      <w:lvlText w:val=""/>
      <w:lvlJc w:val="left"/>
      <w:pPr>
        <w:ind w:left="2094" w:hanging="360"/>
      </w:pPr>
      <w:rPr>
        <w:rFonts w:ascii="Symbol" w:hAnsi="Symbol" w:hint="default"/>
      </w:rPr>
    </w:lvl>
    <w:lvl w:ilvl="4" w:tplc="040C0003" w:tentative="1">
      <w:start w:val="1"/>
      <w:numFmt w:val="bullet"/>
      <w:lvlText w:val="o"/>
      <w:lvlJc w:val="left"/>
      <w:pPr>
        <w:ind w:left="2814" w:hanging="360"/>
      </w:pPr>
      <w:rPr>
        <w:rFonts w:ascii="Courier New" w:hAnsi="Courier New" w:cs="Courier New" w:hint="default"/>
      </w:rPr>
    </w:lvl>
    <w:lvl w:ilvl="5" w:tplc="040C0005" w:tentative="1">
      <w:start w:val="1"/>
      <w:numFmt w:val="bullet"/>
      <w:lvlText w:val=""/>
      <w:lvlJc w:val="left"/>
      <w:pPr>
        <w:ind w:left="3534" w:hanging="360"/>
      </w:pPr>
      <w:rPr>
        <w:rFonts w:ascii="Wingdings" w:hAnsi="Wingdings" w:hint="default"/>
      </w:rPr>
    </w:lvl>
    <w:lvl w:ilvl="6" w:tplc="040C0001" w:tentative="1">
      <w:start w:val="1"/>
      <w:numFmt w:val="bullet"/>
      <w:lvlText w:val=""/>
      <w:lvlJc w:val="left"/>
      <w:pPr>
        <w:ind w:left="4254" w:hanging="360"/>
      </w:pPr>
      <w:rPr>
        <w:rFonts w:ascii="Symbol" w:hAnsi="Symbol" w:hint="default"/>
      </w:rPr>
    </w:lvl>
    <w:lvl w:ilvl="7" w:tplc="040C0003" w:tentative="1">
      <w:start w:val="1"/>
      <w:numFmt w:val="bullet"/>
      <w:lvlText w:val="o"/>
      <w:lvlJc w:val="left"/>
      <w:pPr>
        <w:ind w:left="4974" w:hanging="360"/>
      </w:pPr>
      <w:rPr>
        <w:rFonts w:ascii="Courier New" w:hAnsi="Courier New" w:cs="Courier New" w:hint="default"/>
      </w:rPr>
    </w:lvl>
    <w:lvl w:ilvl="8" w:tplc="040C0005" w:tentative="1">
      <w:start w:val="1"/>
      <w:numFmt w:val="bullet"/>
      <w:lvlText w:val=""/>
      <w:lvlJc w:val="left"/>
      <w:pPr>
        <w:ind w:left="5694" w:hanging="360"/>
      </w:pPr>
      <w:rPr>
        <w:rFonts w:ascii="Wingdings" w:hAnsi="Wingdings" w:hint="default"/>
      </w:rPr>
    </w:lvl>
  </w:abstractNum>
  <w:num w:numId="1">
    <w:abstractNumId w:val="6"/>
  </w:num>
  <w:num w:numId="2">
    <w:abstractNumId w:val="1"/>
  </w:num>
  <w:num w:numId="3">
    <w:abstractNumId w:val="4"/>
  </w:num>
  <w:num w:numId="4">
    <w:abstractNumId w:val="5"/>
  </w:num>
  <w:num w:numId="5">
    <w:abstractNumId w:val="3"/>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39E3"/>
    <w:rsid w:val="000116F5"/>
    <w:rsid w:val="000234A8"/>
    <w:rsid w:val="00023E40"/>
    <w:rsid w:val="0002484D"/>
    <w:rsid w:val="00037E36"/>
    <w:rsid w:val="00040FAC"/>
    <w:rsid w:val="00053295"/>
    <w:rsid w:val="00060981"/>
    <w:rsid w:val="0007086A"/>
    <w:rsid w:val="0008695F"/>
    <w:rsid w:val="00092027"/>
    <w:rsid w:val="000C35CF"/>
    <w:rsid w:val="000E0B22"/>
    <w:rsid w:val="000F5464"/>
    <w:rsid w:val="00107F4D"/>
    <w:rsid w:val="00114113"/>
    <w:rsid w:val="001225DB"/>
    <w:rsid w:val="0020165A"/>
    <w:rsid w:val="0021586A"/>
    <w:rsid w:val="00266148"/>
    <w:rsid w:val="00286402"/>
    <w:rsid w:val="0029219A"/>
    <w:rsid w:val="002A02F8"/>
    <w:rsid w:val="002F7D5B"/>
    <w:rsid w:val="00305E49"/>
    <w:rsid w:val="00325C9B"/>
    <w:rsid w:val="00352C33"/>
    <w:rsid w:val="00355790"/>
    <w:rsid w:val="00360CDB"/>
    <w:rsid w:val="00380B56"/>
    <w:rsid w:val="003A3792"/>
    <w:rsid w:val="003B0FF6"/>
    <w:rsid w:val="003C77F7"/>
    <w:rsid w:val="003D5D5C"/>
    <w:rsid w:val="003F0783"/>
    <w:rsid w:val="003F64DA"/>
    <w:rsid w:val="00405C96"/>
    <w:rsid w:val="00451205"/>
    <w:rsid w:val="00473668"/>
    <w:rsid w:val="004A1854"/>
    <w:rsid w:val="004A6914"/>
    <w:rsid w:val="004E6AF5"/>
    <w:rsid w:val="0050076A"/>
    <w:rsid w:val="00501481"/>
    <w:rsid w:val="0051624B"/>
    <w:rsid w:val="005242F7"/>
    <w:rsid w:val="005611F8"/>
    <w:rsid w:val="0057270E"/>
    <w:rsid w:val="005842D0"/>
    <w:rsid w:val="005C1343"/>
    <w:rsid w:val="005C49D0"/>
    <w:rsid w:val="005D022D"/>
    <w:rsid w:val="005D4F6F"/>
    <w:rsid w:val="005D5A5D"/>
    <w:rsid w:val="00607D82"/>
    <w:rsid w:val="0062603D"/>
    <w:rsid w:val="00643A7D"/>
    <w:rsid w:val="00672172"/>
    <w:rsid w:val="00683808"/>
    <w:rsid w:val="006964BC"/>
    <w:rsid w:val="006C66D6"/>
    <w:rsid w:val="00706462"/>
    <w:rsid w:val="00714979"/>
    <w:rsid w:val="00726356"/>
    <w:rsid w:val="00762025"/>
    <w:rsid w:val="0076633B"/>
    <w:rsid w:val="00772A48"/>
    <w:rsid w:val="00787B1D"/>
    <w:rsid w:val="00795914"/>
    <w:rsid w:val="007E2E53"/>
    <w:rsid w:val="007E3980"/>
    <w:rsid w:val="00806A37"/>
    <w:rsid w:val="008241BF"/>
    <w:rsid w:val="00825921"/>
    <w:rsid w:val="008678C4"/>
    <w:rsid w:val="008829A6"/>
    <w:rsid w:val="008A7FD5"/>
    <w:rsid w:val="008C2C2E"/>
    <w:rsid w:val="008C4B0B"/>
    <w:rsid w:val="008C5F25"/>
    <w:rsid w:val="008E0A26"/>
    <w:rsid w:val="008F1116"/>
    <w:rsid w:val="0093708B"/>
    <w:rsid w:val="00952D20"/>
    <w:rsid w:val="00972FA9"/>
    <w:rsid w:val="00973FE1"/>
    <w:rsid w:val="00991838"/>
    <w:rsid w:val="009921F0"/>
    <w:rsid w:val="00997420"/>
    <w:rsid w:val="009A560D"/>
    <w:rsid w:val="009C798B"/>
    <w:rsid w:val="009E0D7F"/>
    <w:rsid w:val="009E7F50"/>
    <w:rsid w:val="00A219D0"/>
    <w:rsid w:val="00A22396"/>
    <w:rsid w:val="00A50770"/>
    <w:rsid w:val="00A810DB"/>
    <w:rsid w:val="00A90120"/>
    <w:rsid w:val="00A92B44"/>
    <w:rsid w:val="00AA4968"/>
    <w:rsid w:val="00AB48A0"/>
    <w:rsid w:val="00AC079B"/>
    <w:rsid w:val="00AC354D"/>
    <w:rsid w:val="00AD19EB"/>
    <w:rsid w:val="00AD2183"/>
    <w:rsid w:val="00AD4350"/>
    <w:rsid w:val="00AF0F48"/>
    <w:rsid w:val="00AF3459"/>
    <w:rsid w:val="00B13E86"/>
    <w:rsid w:val="00B472CB"/>
    <w:rsid w:val="00B9210C"/>
    <w:rsid w:val="00B92135"/>
    <w:rsid w:val="00BA1C31"/>
    <w:rsid w:val="00BA21A5"/>
    <w:rsid w:val="00BA6C29"/>
    <w:rsid w:val="00BC3E18"/>
    <w:rsid w:val="00BD1F30"/>
    <w:rsid w:val="00BE2E4E"/>
    <w:rsid w:val="00BE49DC"/>
    <w:rsid w:val="00BF388D"/>
    <w:rsid w:val="00C11820"/>
    <w:rsid w:val="00C21660"/>
    <w:rsid w:val="00C475C6"/>
    <w:rsid w:val="00C55F18"/>
    <w:rsid w:val="00C57568"/>
    <w:rsid w:val="00C739E3"/>
    <w:rsid w:val="00C8077C"/>
    <w:rsid w:val="00C83EC3"/>
    <w:rsid w:val="00CA2ECE"/>
    <w:rsid w:val="00CD5FCC"/>
    <w:rsid w:val="00D13139"/>
    <w:rsid w:val="00D17B21"/>
    <w:rsid w:val="00D33792"/>
    <w:rsid w:val="00D3697C"/>
    <w:rsid w:val="00D46D8B"/>
    <w:rsid w:val="00D52F5D"/>
    <w:rsid w:val="00D938DD"/>
    <w:rsid w:val="00D95A45"/>
    <w:rsid w:val="00DB374C"/>
    <w:rsid w:val="00DB58B1"/>
    <w:rsid w:val="00DC25A1"/>
    <w:rsid w:val="00DC37E7"/>
    <w:rsid w:val="00DC7120"/>
    <w:rsid w:val="00E058D4"/>
    <w:rsid w:val="00E12EEF"/>
    <w:rsid w:val="00E7380C"/>
    <w:rsid w:val="00E77F22"/>
    <w:rsid w:val="00E96A2C"/>
    <w:rsid w:val="00EA4A54"/>
    <w:rsid w:val="00EB1239"/>
    <w:rsid w:val="00EC4E9C"/>
    <w:rsid w:val="00ED7801"/>
    <w:rsid w:val="00EE11D4"/>
    <w:rsid w:val="00F021C0"/>
    <w:rsid w:val="00F308C2"/>
    <w:rsid w:val="00F41FEF"/>
    <w:rsid w:val="00F93E5F"/>
    <w:rsid w:val="00F965AE"/>
    <w:rsid w:val="00FA3FCA"/>
    <w:rsid w:val="00FD7542"/>
    <w:rsid w:val="00FE26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4CA23"/>
  <w15:docId w15:val="{EC027457-5648-4B82-B83A-DC6CEE752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C798B"/>
    <w:pPr>
      <w:ind w:left="720"/>
      <w:contextualSpacing/>
    </w:pPr>
  </w:style>
  <w:style w:type="paragraph" w:customStyle="1" w:styleId="Default">
    <w:name w:val="Default"/>
    <w:rsid w:val="00AD19EB"/>
    <w:pPr>
      <w:autoSpaceDE w:val="0"/>
      <w:autoSpaceDN w:val="0"/>
      <w:adjustRightInd w:val="0"/>
      <w:spacing w:after="0" w:line="240" w:lineRule="auto"/>
    </w:pPr>
    <w:rPr>
      <w:rFonts w:ascii="Calibri" w:hAnsi="Calibri" w:cs="Calibri"/>
      <w:color w:val="000000"/>
      <w:sz w:val="24"/>
      <w:szCs w:val="24"/>
    </w:rPr>
  </w:style>
  <w:style w:type="paragraph" w:styleId="Textedebulles">
    <w:name w:val="Balloon Text"/>
    <w:basedOn w:val="Normal"/>
    <w:link w:val="TextedebullesCar"/>
    <w:uiPriority w:val="99"/>
    <w:semiHidden/>
    <w:unhideWhenUsed/>
    <w:rsid w:val="00AD19E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D19EB"/>
    <w:rPr>
      <w:rFonts w:ascii="Tahoma" w:hAnsi="Tahoma" w:cs="Tahoma"/>
      <w:sz w:val="16"/>
      <w:szCs w:val="16"/>
    </w:rPr>
  </w:style>
  <w:style w:type="paragraph" w:styleId="En-tte">
    <w:name w:val="header"/>
    <w:basedOn w:val="Normal"/>
    <w:link w:val="En-tteCar"/>
    <w:uiPriority w:val="99"/>
    <w:unhideWhenUsed/>
    <w:rsid w:val="00360CDB"/>
    <w:pPr>
      <w:tabs>
        <w:tab w:val="center" w:pos="4536"/>
        <w:tab w:val="right" w:pos="9072"/>
      </w:tabs>
      <w:spacing w:after="0" w:line="240" w:lineRule="auto"/>
    </w:pPr>
  </w:style>
  <w:style w:type="character" w:customStyle="1" w:styleId="En-tteCar">
    <w:name w:val="En-tête Car"/>
    <w:basedOn w:val="Policepardfaut"/>
    <w:link w:val="En-tte"/>
    <w:uiPriority w:val="99"/>
    <w:rsid w:val="00360CDB"/>
  </w:style>
  <w:style w:type="paragraph" w:styleId="Pieddepage">
    <w:name w:val="footer"/>
    <w:basedOn w:val="Normal"/>
    <w:link w:val="PieddepageCar"/>
    <w:uiPriority w:val="99"/>
    <w:unhideWhenUsed/>
    <w:rsid w:val="00360C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60CDB"/>
  </w:style>
  <w:style w:type="paragraph" w:styleId="Sous-titre">
    <w:name w:val="Subtitle"/>
    <w:basedOn w:val="Normal"/>
    <w:next w:val="Normal"/>
    <w:link w:val="Sous-titreCar"/>
    <w:uiPriority w:val="11"/>
    <w:qFormat/>
    <w:rsid w:val="0068380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683808"/>
    <w:rPr>
      <w:rFonts w:asciiTheme="majorHAnsi" w:eastAsiaTheme="majorEastAsia" w:hAnsiTheme="majorHAnsi" w:cstheme="majorBidi"/>
      <w:i/>
      <w:iCs/>
      <w:color w:val="4F81BD" w:themeColor="accent1"/>
      <w:spacing w:val="15"/>
      <w:sz w:val="24"/>
      <w:szCs w:val="24"/>
    </w:rPr>
  </w:style>
  <w:style w:type="paragraph" w:styleId="NormalWeb">
    <w:name w:val="Normal (Web)"/>
    <w:basedOn w:val="Normal"/>
    <w:rsid w:val="0051624B"/>
    <w:pPr>
      <w:spacing w:before="100" w:beforeAutospacing="1" w:after="100" w:afterAutospacing="1" w:line="240" w:lineRule="auto"/>
    </w:pPr>
    <w:rPr>
      <w:rFonts w:ascii="Arial Unicode MS" w:eastAsia="Arial Unicode MS" w:hAnsi="Arial Unicode MS" w:cs="Arial Unicode MS"/>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395</TotalTime>
  <Pages>1</Pages>
  <Words>514</Words>
  <Characters>2830</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Cyril PETIT</dc:creator>
  <cp:lastModifiedBy>Cyril PETIT</cp:lastModifiedBy>
  <cp:revision>71</cp:revision>
  <cp:lastPrinted>2021-02-24T08:34:00Z</cp:lastPrinted>
  <dcterms:created xsi:type="dcterms:W3CDTF">2017-05-30T14:43:00Z</dcterms:created>
  <dcterms:modified xsi:type="dcterms:W3CDTF">2021-09-09T14:10:00Z</dcterms:modified>
</cp:coreProperties>
</file>