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1B80" w14:textId="60C54B95" w:rsidR="00D20B03" w:rsidRPr="00E865E0" w:rsidRDefault="00D20B03" w:rsidP="00D20B03">
      <w:pPr>
        <w:rPr>
          <w:rFonts w:ascii="Arial" w:hAnsi="Arial" w:cs="Arial"/>
          <w:b/>
          <w:bCs/>
          <w:sz w:val="18"/>
          <w:szCs w:val="18"/>
          <w:lang w:val="es-ES"/>
        </w:rPr>
      </w:pPr>
      <w:r w:rsidRPr="00365E73">
        <w:rPr>
          <w:rFonts w:ascii="Arial" w:hAnsi="Arial" w:cs="Arial"/>
          <w:b/>
          <w:bCs/>
          <w:sz w:val="18"/>
          <w:szCs w:val="18"/>
        </w:rPr>
        <w:t>CONTROLES DE ILUMINACIÓN</w:t>
      </w: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555DADE7" w14:textId="77777777" w:rsidR="00D20B03" w:rsidRPr="00B92506" w:rsidRDefault="00D20B03" w:rsidP="00D20B03">
      <w:pPr>
        <w:rPr>
          <w:rFonts w:ascii="Arial" w:hAnsi="Arial" w:cs="Arial"/>
          <w:sz w:val="18"/>
          <w:szCs w:val="18"/>
          <w:lang w:val="es-ES"/>
        </w:rPr>
      </w:pPr>
    </w:p>
    <w:p w14:paraId="4AE0DD26" w14:textId="77777777" w:rsidR="00D20B03" w:rsidRDefault="00D20B03" w:rsidP="00D20B03">
      <w:pPr>
        <w:rPr>
          <w:rFonts w:ascii="Arial" w:hAnsi="Arial" w:cs="Arial"/>
          <w:b/>
          <w:bCs/>
          <w:sz w:val="20"/>
          <w:szCs w:val="20"/>
          <w:lang w:val="es-ES"/>
        </w:rPr>
      </w:pPr>
      <w:r w:rsidRPr="001B6722">
        <w:rPr>
          <w:rFonts w:ascii="Arial" w:hAnsi="Arial" w:cs="Arial"/>
          <w:b/>
          <w:bCs/>
          <w:sz w:val="20"/>
          <w:szCs w:val="20"/>
          <w:lang w:val="es-ES"/>
        </w:rPr>
        <w:t>Principios de funcionamiento y necesidades de material</w:t>
      </w:r>
    </w:p>
    <w:p w14:paraId="602C8747" w14:textId="77777777" w:rsidR="00D20B03" w:rsidRDefault="00D20B03" w:rsidP="00D20B03">
      <w:pPr>
        <w:rPr>
          <w:rFonts w:ascii="Arial" w:hAnsi="Arial" w:cs="Arial"/>
          <w:b/>
          <w:bCs/>
          <w:sz w:val="20"/>
          <w:szCs w:val="20"/>
          <w:lang w:val="es-ES"/>
        </w:rPr>
      </w:pPr>
    </w:p>
    <w:p w14:paraId="142E5EED" w14:textId="236764A6" w:rsidR="00D20B03" w:rsidRPr="00D20B03" w:rsidRDefault="00D20B03" w:rsidP="00D20B03">
      <w:pPr>
        <w:rPr>
          <w:rFonts w:ascii="Arial" w:hAnsi="Arial" w:cs="Arial"/>
          <w:sz w:val="18"/>
          <w:szCs w:val="18"/>
          <w:lang w:val="es-ES"/>
        </w:rPr>
      </w:pPr>
      <w:r w:rsidRPr="00D20B03">
        <w:rPr>
          <w:rFonts w:ascii="Arial" w:hAnsi="Arial" w:cs="Arial"/>
          <w:sz w:val="18"/>
          <w:szCs w:val="18"/>
          <w:lang w:val="es-ES"/>
        </w:rPr>
        <w:t xml:space="preserve">1- Pequeños locales: </w:t>
      </w:r>
    </w:p>
    <w:p w14:paraId="5E9BAD49" w14:textId="3B64EEB9" w:rsidR="00D20B03" w:rsidRDefault="00D20B03" w:rsidP="00D20B03">
      <w:pPr>
        <w:rPr>
          <w:rFonts w:ascii="Arial" w:hAnsi="Arial" w:cs="Arial"/>
          <w:color w:val="FF0000"/>
          <w:sz w:val="18"/>
          <w:szCs w:val="18"/>
          <w:lang w:val="es-ES"/>
        </w:rPr>
      </w:pPr>
      <w:r w:rsidRPr="00D20B03">
        <w:rPr>
          <w:rFonts w:ascii="Arial" w:hAnsi="Arial" w:cs="Arial"/>
          <w:color w:val="FF0000"/>
          <w:sz w:val="18"/>
          <w:szCs w:val="18"/>
          <w:lang w:val="es-ES"/>
        </w:rPr>
        <w:t>Funcionamiento automático por detector de presencia y luminosidad</w:t>
      </w:r>
    </w:p>
    <w:p w14:paraId="2A26FC4F" w14:textId="34AA3905" w:rsidR="00D20B03" w:rsidRDefault="00D20B03" w:rsidP="00D20B03">
      <w:pPr>
        <w:rPr>
          <w:rFonts w:ascii="Arial" w:hAnsi="Arial" w:cs="Arial"/>
          <w:sz w:val="18"/>
          <w:szCs w:val="18"/>
          <w:lang w:val="es-ES"/>
        </w:rPr>
      </w:pPr>
    </w:p>
    <w:p w14:paraId="7C38865C" w14:textId="77777777" w:rsidR="00D20B03" w:rsidRPr="00B92B10" w:rsidRDefault="00D20B03" w:rsidP="00D20B03">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752DCC36" wp14:editId="79001E3D">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1494F649" wp14:editId="31B90631">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1F8780C5" w14:textId="77777777" w:rsidR="00D20B03" w:rsidRDefault="00D20B03" w:rsidP="00D20B03">
      <w:pPr>
        <w:rPr>
          <w:rFonts w:ascii="Arial" w:hAnsi="Arial" w:cs="Arial"/>
          <w:b/>
          <w:bCs/>
          <w:color w:val="00B0F0"/>
          <w:sz w:val="18"/>
          <w:szCs w:val="18"/>
          <w:lang w:val="es-ES"/>
        </w:rPr>
      </w:pPr>
    </w:p>
    <w:p w14:paraId="2C63C2A2" w14:textId="77777777" w:rsidR="00D20B03" w:rsidRPr="00B92B10" w:rsidRDefault="00D20B03" w:rsidP="00D20B03">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0A2E9C1E" w14:textId="2CBA11BB" w:rsidR="00D20B03" w:rsidRPr="00B92B10" w:rsidRDefault="00E865E0" w:rsidP="00D20B03">
      <w:pPr>
        <w:jc w:val="both"/>
        <w:rPr>
          <w:rFonts w:ascii="Arial" w:hAnsi="Arial" w:cs="Arial"/>
          <w:b/>
          <w:bCs/>
          <w:sz w:val="18"/>
          <w:szCs w:val="18"/>
          <w:lang w:val="es-ES"/>
        </w:rPr>
      </w:pPr>
      <w:r>
        <w:rPr>
          <w:rFonts w:ascii="Arial" w:hAnsi="Arial" w:cs="Arial"/>
          <w:sz w:val="18"/>
          <w:szCs w:val="18"/>
          <w:lang w:val="es-ES"/>
        </w:rPr>
        <w:t xml:space="preserve">Alcance </w:t>
      </w:r>
      <w:r w:rsidR="00D20B03">
        <w:rPr>
          <w:rFonts w:ascii="Arial" w:hAnsi="Arial" w:cs="Arial"/>
          <w:sz w:val="18"/>
          <w:szCs w:val="18"/>
          <w:lang w:val="es-ES"/>
        </w:rPr>
        <w:t>a</w:t>
      </w:r>
      <w:r w:rsidR="00D20B03" w:rsidRPr="00B92B10">
        <w:rPr>
          <w:rFonts w:ascii="Arial" w:hAnsi="Arial" w:cs="Arial"/>
          <w:sz w:val="18"/>
          <w:szCs w:val="18"/>
          <w:lang w:val="es-ES"/>
        </w:rPr>
        <w:t xml:space="preserve">=2,50 m: </w:t>
      </w:r>
      <w:r w:rsidR="00D20B03"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D20B03" w:rsidRPr="00B92B10">
        <w:rPr>
          <w:rFonts w:ascii="Arial" w:hAnsi="Arial" w:cs="Arial"/>
          <w:b/>
          <w:bCs/>
          <w:sz w:val="18"/>
          <w:szCs w:val="18"/>
          <w:lang w:val="es-ES"/>
        </w:rPr>
        <w:t xml:space="preserve">, Ø 6 m </w:t>
      </w:r>
      <w:r>
        <w:rPr>
          <w:rFonts w:ascii="Arial" w:hAnsi="Arial" w:cs="Arial"/>
          <w:b/>
          <w:bCs/>
          <w:sz w:val="18"/>
          <w:szCs w:val="18"/>
          <w:lang w:val="es-ES"/>
        </w:rPr>
        <w:t>frontal</w:t>
      </w:r>
      <w:r w:rsidR="00D20B03"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3927E784" w14:textId="77777777" w:rsidR="00D20B03" w:rsidRPr="00B92B10" w:rsidRDefault="00D20B03" w:rsidP="00D20B03">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4AE98AC5" w14:textId="113BA123" w:rsidR="00D20B03" w:rsidRPr="00B92B10" w:rsidRDefault="00B50391" w:rsidP="00D20B03">
      <w:pPr>
        <w:jc w:val="both"/>
        <w:rPr>
          <w:rFonts w:ascii="Arial" w:hAnsi="Arial" w:cs="Arial"/>
          <w:b/>
          <w:bCs/>
          <w:sz w:val="18"/>
          <w:szCs w:val="18"/>
          <w:lang w:val="es-ES"/>
        </w:rPr>
      </w:pPr>
      <w:r>
        <w:rPr>
          <w:rFonts w:ascii="Arial" w:hAnsi="Arial" w:cs="Arial"/>
          <w:sz w:val="18"/>
          <w:szCs w:val="18"/>
          <w:lang w:val="es-ES"/>
        </w:rPr>
        <w:t>Temporización:</w:t>
      </w:r>
      <w:r w:rsidR="00D20B03" w:rsidRPr="00B92B10">
        <w:rPr>
          <w:rFonts w:ascii="Arial" w:hAnsi="Arial" w:cs="Arial"/>
          <w:sz w:val="18"/>
          <w:szCs w:val="18"/>
          <w:lang w:val="es-ES"/>
        </w:rPr>
        <w:t xml:space="preserve"> </w:t>
      </w:r>
      <w:r w:rsidR="00D20B03" w:rsidRPr="00B92B10">
        <w:rPr>
          <w:rFonts w:ascii="Arial" w:hAnsi="Arial" w:cs="Arial"/>
          <w:b/>
          <w:bCs/>
          <w:sz w:val="18"/>
          <w:szCs w:val="18"/>
          <w:lang w:val="es-ES"/>
        </w:rPr>
        <w:t>de 30 s a 30 min o pulso</w:t>
      </w:r>
      <w:r w:rsidR="00D20B03" w:rsidRPr="00B92B10">
        <w:rPr>
          <w:rFonts w:ascii="Arial" w:hAnsi="Arial" w:cs="Arial"/>
          <w:sz w:val="18"/>
          <w:szCs w:val="18"/>
          <w:lang w:val="es-ES"/>
        </w:rPr>
        <w:t xml:space="preserve"> / </w:t>
      </w:r>
      <w:r w:rsidR="00E865E0">
        <w:rPr>
          <w:rFonts w:ascii="Arial" w:hAnsi="Arial" w:cs="Arial"/>
          <w:b/>
          <w:bCs/>
          <w:sz w:val="18"/>
          <w:szCs w:val="18"/>
          <w:lang w:val="es-ES"/>
        </w:rPr>
        <w:t>Umbral de conmutación</w:t>
      </w:r>
      <w:r w:rsidR="00D20B03" w:rsidRPr="00B92B10">
        <w:rPr>
          <w:rFonts w:ascii="Arial" w:hAnsi="Arial" w:cs="Arial"/>
          <w:b/>
          <w:bCs/>
          <w:sz w:val="18"/>
          <w:szCs w:val="18"/>
          <w:lang w:val="es-ES"/>
        </w:rPr>
        <w:t>: de 10 a 2000 Lux</w:t>
      </w:r>
    </w:p>
    <w:p w14:paraId="7C7D7CE8" w14:textId="6674E068" w:rsidR="00D20B03" w:rsidRDefault="00D20B03" w:rsidP="00D20B03">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w:t>
      </w:r>
    </w:p>
    <w:p w14:paraId="015A31E3" w14:textId="0C49E812" w:rsidR="00D20B03" w:rsidRDefault="00D20B03" w:rsidP="00D20B03">
      <w:pPr>
        <w:rPr>
          <w:rFonts w:ascii="Arial" w:hAnsi="Arial" w:cs="Arial"/>
          <w:sz w:val="18"/>
          <w:szCs w:val="18"/>
          <w:lang w:val="es-ES"/>
        </w:rPr>
      </w:pPr>
    </w:p>
    <w:p w14:paraId="0A58A6D3" w14:textId="1B31685A" w:rsidR="00D20B03" w:rsidRDefault="00D20B03" w:rsidP="00D20B03">
      <w:pPr>
        <w:rPr>
          <w:rFonts w:ascii="Arial" w:hAnsi="Arial" w:cs="Arial"/>
          <w:b/>
          <w:bCs/>
          <w:sz w:val="18"/>
          <w:szCs w:val="18"/>
          <w:lang w:val="es-ES"/>
        </w:rPr>
      </w:pPr>
      <w:r w:rsidRPr="00D20B03">
        <w:rPr>
          <w:rFonts w:ascii="Arial" w:hAnsi="Arial" w:cs="Arial"/>
          <w:b/>
          <w:bCs/>
          <w:sz w:val="18"/>
          <w:szCs w:val="18"/>
          <w:lang w:val="es-ES"/>
        </w:rPr>
        <w:t>2- Gestión del aparcamiento, Circulación y Escaleras:</w:t>
      </w:r>
    </w:p>
    <w:p w14:paraId="434F15E3" w14:textId="77777777" w:rsidR="00D20B03" w:rsidRPr="00890294" w:rsidRDefault="00D20B03" w:rsidP="00D20B03">
      <w:pPr>
        <w:jc w:val="both"/>
        <w:rPr>
          <w:rFonts w:ascii="Arial" w:hAnsi="Arial" w:cs="Arial"/>
          <w:color w:val="000000" w:themeColor="text1"/>
          <w:sz w:val="18"/>
          <w:szCs w:val="18"/>
          <w:lang w:val="es-ES"/>
        </w:rPr>
      </w:pPr>
      <w:r w:rsidRPr="00890294">
        <w:rPr>
          <w:rFonts w:ascii="Arial" w:hAnsi="Arial" w:cs="Arial"/>
          <w:color w:val="000000" w:themeColor="text1"/>
          <w:sz w:val="18"/>
          <w:szCs w:val="18"/>
          <w:lang w:val="es-ES"/>
        </w:rPr>
        <w:t xml:space="preserve">La gestión del alumbrado se basará en la tecnología </w:t>
      </w:r>
      <w:r w:rsidRPr="00890294">
        <w:rPr>
          <w:rFonts w:ascii="Arial" w:hAnsi="Arial" w:cs="Arial"/>
          <w:b/>
          <w:bCs/>
          <w:color w:val="000000" w:themeColor="text1"/>
          <w:sz w:val="18"/>
          <w:szCs w:val="18"/>
          <w:lang w:val="es-ES"/>
        </w:rPr>
        <w:t>DALI2</w:t>
      </w:r>
      <w:r w:rsidRPr="00890294">
        <w:rPr>
          <w:rFonts w:ascii="Arial" w:hAnsi="Arial" w:cs="Arial"/>
          <w:color w:val="000000" w:themeColor="text1"/>
          <w:sz w:val="18"/>
          <w:szCs w:val="18"/>
          <w:lang w:val="es-ES"/>
        </w:rPr>
        <w:t xml:space="preserve">, según la norma </w:t>
      </w:r>
      <w:r w:rsidRPr="00890294">
        <w:rPr>
          <w:rFonts w:ascii="Arial" w:hAnsi="Arial" w:cs="Arial"/>
          <w:b/>
          <w:bCs/>
          <w:color w:val="000000" w:themeColor="text1"/>
          <w:sz w:val="18"/>
          <w:szCs w:val="18"/>
          <w:lang w:val="es-ES"/>
        </w:rPr>
        <w:t>IEC 62386</w:t>
      </w:r>
      <w:r w:rsidRPr="00890294">
        <w:rPr>
          <w:rFonts w:ascii="Arial" w:hAnsi="Arial" w:cs="Arial"/>
          <w:color w:val="000000" w:themeColor="text1"/>
          <w:sz w:val="18"/>
          <w:szCs w:val="18"/>
          <w:lang w:val="es-ES"/>
        </w:rPr>
        <w:t>. El bus DALI se utilizará para conectar las luminarias y los detectores de presencia a través de controladores o interfaces de bus conectados al BMS. El sistema de gestión atenuará automáticamente la iluminación para tener en cuenta la luz natural y permitirá que las fuentes de luz se apaguen completamente cuando estén desocupadas. Esta solución permitirá modificar fácilmente las mamparas, sin tener que intervenir en las luminarias o el cableado, y deberá ser escalable para prever una posible ampliación a nuevas instalaciones. Cada luminaria se direccionará individualmente, con el fin de informar del estado y los fallos de cada dispositivo al sistema de supervisión.</w:t>
      </w:r>
    </w:p>
    <w:p w14:paraId="4C078778" w14:textId="77777777" w:rsidR="00D20B03" w:rsidRPr="00890294" w:rsidRDefault="00D20B03" w:rsidP="00D20B03">
      <w:pPr>
        <w:rPr>
          <w:rFonts w:ascii="Arial" w:hAnsi="Arial" w:cs="Arial"/>
          <w:color w:val="FF0000"/>
          <w:sz w:val="18"/>
          <w:szCs w:val="18"/>
          <w:lang w:val="es-ES"/>
        </w:rPr>
      </w:pPr>
    </w:p>
    <w:p w14:paraId="57E4F6E9" w14:textId="77777777" w:rsidR="00D20B03" w:rsidRPr="00890294" w:rsidRDefault="00D20B03" w:rsidP="00D20B03">
      <w:pPr>
        <w:jc w:val="both"/>
        <w:rPr>
          <w:rFonts w:ascii="Arial" w:hAnsi="Arial" w:cs="Arial"/>
          <w:sz w:val="18"/>
          <w:szCs w:val="18"/>
          <w:lang w:val="es-ES"/>
        </w:rPr>
      </w:pPr>
      <w:r w:rsidRPr="00890294">
        <w:rPr>
          <w:rFonts w:ascii="Arial" w:hAnsi="Arial" w:cs="Arial"/>
          <w:sz w:val="18"/>
          <w:szCs w:val="18"/>
          <w:lang w:val="es-ES"/>
        </w:rPr>
        <w:t xml:space="preserve">A través de los componentes conectados al BUS, esta solución proporcionará las siguientes funciones: </w:t>
      </w:r>
    </w:p>
    <w:p w14:paraId="517CFEFD" w14:textId="58C1D6E2" w:rsidR="00D20B03" w:rsidRDefault="00D20B03" w:rsidP="00D20B03">
      <w:pPr>
        <w:rPr>
          <w:rFonts w:ascii="Arial" w:hAnsi="Arial" w:cs="Arial"/>
          <w:sz w:val="18"/>
          <w:szCs w:val="18"/>
          <w:lang w:val="es-ES"/>
        </w:rPr>
      </w:pPr>
    </w:p>
    <w:p w14:paraId="7DAA6FF4" w14:textId="77777777" w:rsidR="00D20B03" w:rsidRPr="00D20B03" w:rsidRDefault="00D20B03" w:rsidP="00D20B03">
      <w:pPr>
        <w:rPr>
          <w:rFonts w:ascii="Arial" w:hAnsi="Arial" w:cs="Arial"/>
          <w:sz w:val="18"/>
          <w:szCs w:val="18"/>
          <w:lang w:val="es-ES"/>
        </w:rPr>
      </w:pPr>
      <w:r w:rsidRPr="00D20B03">
        <w:rPr>
          <w:rFonts w:ascii="Arial" w:hAnsi="Arial" w:cs="Arial"/>
          <w:sz w:val="18"/>
          <w:szCs w:val="18"/>
          <w:lang w:val="es-ES"/>
        </w:rPr>
        <w:t>2.1</w:t>
      </w:r>
      <w:r w:rsidRPr="00D20B03">
        <w:rPr>
          <w:rFonts w:ascii="Arial" w:hAnsi="Arial" w:cs="Arial"/>
          <w:b/>
          <w:bCs/>
          <w:sz w:val="18"/>
          <w:szCs w:val="18"/>
          <w:lang w:val="es-ES"/>
        </w:rPr>
        <w:t xml:space="preserve">- Gestión del aparcamiento  </w:t>
      </w:r>
    </w:p>
    <w:p w14:paraId="5110280F" w14:textId="77777777" w:rsidR="00D20B03" w:rsidRPr="00D20B03" w:rsidRDefault="00D20B03" w:rsidP="00D20B03">
      <w:pPr>
        <w:pStyle w:val="Paragraphedeliste"/>
        <w:numPr>
          <w:ilvl w:val="0"/>
          <w:numId w:val="1"/>
        </w:numPr>
        <w:jc w:val="both"/>
        <w:rPr>
          <w:rFonts w:ascii="Arial" w:hAnsi="Arial" w:cs="Arial"/>
          <w:color w:val="FF0000"/>
          <w:sz w:val="18"/>
          <w:szCs w:val="18"/>
          <w:lang w:val="es-ES"/>
        </w:rPr>
      </w:pPr>
      <w:r w:rsidRPr="00D20B03">
        <w:rPr>
          <w:rFonts w:ascii="Arial" w:hAnsi="Arial" w:cs="Arial"/>
          <w:color w:val="FF0000"/>
          <w:sz w:val="18"/>
          <w:szCs w:val="18"/>
          <w:lang w:val="es-ES"/>
        </w:rPr>
        <w:t xml:space="preserve">Gestión de la ocupación por detección de presencia y luminosidad </w:t>
      </w:r>
    </w:p>
    <w:p w14:paraId="7F109A22" w14:textId="77777777" w:rsidR="00D20B03" w:rsidRPr="00D20B03" w:rsidRDefault="00D20B03" w:rsidP="00D20B03">
      <w:pPr>
        <w:pStyle w:val="Paragraphedeliste"/>
        <w:numPr>
          <w:ilvl w:val="0"/>
          <w:numId w:val="1"/>
        </w:numPr>
        <w:jc w:val="both"/>
        <w:rPr>
          <w:rFonts w:ascii="Arial" w:hAnsi="Arial" w:cs="Arial"/>
          <w:color w:val="FF0000"/>
          <w:sz w:val="18"/>
          <w:szCs w:val="18"/>
          <w:lang w:val="es-ES"/>
        </w:rPr>
      </w:pPr>
      <w:r w:rsidRPr="00D20B03">
        <w:rPr>
          <w:rFonts w:ascii="Arial" w:hAnsi="Arial" w:cs="Arial"/>
          <w:color w:val="FF0000"/>
          <w:sz w:val="18"/>
          <w:szCs w:val="18"/>
          <w:lang w:val="es-ES"/>
        </w:rPr>
        <w:t>Atenuación mínima de las luces en caso de desocupación</w:t>
      </w:r>
    </w:p>
    <w:p w14:paraId="511F5CE7" w14:textId="77777777" w:rsidR="00D20B03" w:rsidRPr="00D20B03" w:rsidRDefault="00D20B03" w:rsidP="00D20B03">
      <w:pPr>
        <w:pStyle w:val="Paragraphedeliste"/>
        <w:numPr>
          <w:ilvl w:val="0"/>
          <w:numId w:val="1"/>
        </w:numPr>
        <w:jc w:val="both"/>
        <w:rPr>
          <w:rFonts w:ascii="Arial" w:hAnsi="Arial" w:cs="Arial"/>
          <w:color w:val="FF0000"/>
          <w:sz w:val="18"/>
          <w:szCs w:val="18"/>
          <w:lang w:val="es-ES"/>
        </w:rPr>
      </w:pPr>
      <w:r w:rsidRPr="00D20B03">
        <w:rPr>
          <w:rFonts w:ascii="Arial" w:hAnsi="Arial" w:cs="Arial"/>
          <w:color w:val="FF0000"/>
          <w:sz w:val="18"/>
          <w:szCs w:val="18"/>
          <w:lang w:val="es-ES"/>
        </w:rPr>
        <w:t>Encendido en el umbral reglamentario al detectar la presencia de un vehículo o una persona</w:t>
      </w:r>
    </w:p>
    <w:p w14:paraId="36F45152" w14:textId="77777777" w:rsidR="00D20B03" w:rsidRPr="00D20B03" w:rsidRDefault="00D20B03" w:rsidP="00D20B03">
      <w:pPr>
        <w:pStyle w:val="Paragraphedeliste"/>
        <w:numPr>
          <w:ilvl w:val="0"/>
          <w:numId w:val="1"/>
        </w:numPr>
        <w:jc w:val="both"/>
        <w:rPr>
          <w:rFonts w:ascii="Arial" w:hAnsi="Arial" w:cs="Arial"/>
          <w:color w:val="FF0000"/>
          <w:sz w:val="18"/>
          <w:szCs w:val="18"/>
          <w:lang w:val="es-ES"/>
        </w:rPr>
      </w:pPr>
      <w:r w:rsidRPr="00D20B03">
        <w:rPr>
          <w:rFonts w:ascii="Arial" w:hAnsi="Arial" w:cs="Arial"/>
          <w:color w:val="FF0000"/>
          <w:sz w:val="18"/>
          <w:szCs w:val="18"/>
          <w:lang w:val="es-ES"/>
        </w:rPr>
        <w:t>Los grupos de iluminación se establecerán para controlar una superficie máxima de 500m².</w:t>
      </w:r>
    </w:p>
    <w:p w14:paraId="4110382C" w14:textId="2F8FB3DF" w:rsidR="00D20B03" w:rsidRPr="00D20B03" w:rsidRDefault="00D20B03" w:rsidP="00D20B03">
      <w:pPr>
        <w:pStyle w:val="Paragraphedeliste"/>
        <w:numPr>
          <w:ilvl w:val="0"/>
          <w:numId w:val="1"/>
        </w:numPr>
        <w:jc w:val="both"/>
        <w:rPr>
          <w:rFonts w:ascii="Arial" w:hAnsi="Arial" w:cs="Arial"/>
          <w:color w:val="FF0000"/>
          <w:sz w:val="18"/>
          <w:szCs w:val="18"/>
          <w:lang w:val="es-ES"/>
        </w:rPr>
      </w:pPr>
      <w:r w:rsidRPr="00D20B03">
        <w:rPr>
          <w:rFonts w:ascii="Arial" w:hAnsi="Arial" w:cs="Arial"/>
          <w:color w:val="FF0000"/>
          <w:sz w:val="18"/>
          <w:szCs w:val="18"/>
          <w:lang w:val="es-ES"/>
        </w:rPr>
        <w:t>Enlace BMS</w:t>
      </w:r>
    </w:p>
    <w:p w14:paraId="2647B572" w14:textId="77777777" w:rsidR="00D20B03" w:rsidRPr="00D20B03" w:rsidRDefault="00D20B03" w:rsidP="00D20B03">
      <w:pPr>
        <w:rPr>
          <w:rFonts w:ascii="Arial" w:hAnsi="Arial" w:cs="Arial"/>
          <w:sz w:val="18"/>
          <w:szCs w:val="18"/>
          <w:lang w:val="es-ES"/>
        </w:rPr>
      </w:pPr>
    </w:p>
    <w:p w14:paraId="28089881" w14:textId="77777777" w:rsidR="00D20B03" w:rsidRPr="00D20B03" w:rsidRDefault="00D20B03" w:rsidP="00D20B03">
      <w:pPr>
        <w:rPr>
          <w:rFonts w:ascii="Arial" w:hAnsi="Arial" w:cs="Arial"/>
          <w:sz w:val="18"/>
          <w:szCs w:val="18"/>
          <w:lang w:val="es-ES"/>
        </w:rPr>
      </w:pPr>
      <w:r w:rsidRPr="00D20B03">
        <w:rPr>
          <w:rFonts w:ascii="Arial" w:hAnsi="Arial" w:cs="Arial"/>
          <w:sz w:val="18"/>
          <w:szCs w:val="18"/>
          <w:lang w:val="es-ES"/>
        </w:rPr>
        <w:t>2.2</w:t>
      </w:r>
      <w:r w:rsidRPr="00D20B03">
        <w:rPr>
          <w:rFonts w:ascii="Arial" w:hAnsi="Arial" w:cs="Arial"/>
          <w:b/>
          <w:bCs/>
          <w:sz w:val="18"/>
          <w:szCs w:val="18"/>
          <w:lang w:val="es-ES"/>
        </w:rPr>
        <w:t>- Gestión de pasillos, escaleras y rellanos de ascensores</w:t>
      </w:r>
      <w:r w:rsidRPr="00D20B03">
        <w:rPr>
          <w:rFonts w:ascii="Arial" w:hAnsi="Arial" w:cs="Arial"/>
          <w:sz w:val="18"/>
          <w:szCs w:val="18"/>
          <w:lang w:val="es-ES"/>
        </w:rPr>
        <w:t xml:space="preserve"> </w:t>
      </w:r>
    </w:p>
    <w:p w14:paraId="47B562AB" w14:textId="77777777" w:rsidR="00D20B03" w:rsidRPr="00D20B03" w:rsidRDefault="00D20B03" w:rsidP="00D20B03">
      <w:pPr>
        <w:pStyle w:val="Paragraphedeliste"/>
        <w:numPr>
          <w:ilvl w:val="0"/>
          <w:numId w:val="2"/>
        </w:numPr>
        <w:jc w:val="both"/>
        <w:rPr>
          <w:rFonts w:ascii="Arial" w:hAnsi="Arial" w:cs="Arial"/>
          <w:color w:val="FF0000"/>
          <w:sz w:val="18"/>
          <w:szCs w:val="18"/>
          <w:lang w:val="es-ES"/>
        </w:rPr>
      </w:pPr>
      <w:r w:rsidRPr="00D20B03">
        <w:rPr>
          <w:rFonts w:ascii="Arial" w:hAnsi="Arial" w:cs="Arial"/>
          <w:color w:val="FF0000"/>
          <w:sz w:val="18"/>
          <w:szCs w:val="18"/>
          <w:lang w:val="es-ES"/>
        </w:rPr>
        <w:t>Gestión de la ocupación por detección de presencia y luminosidad</w:t>
      </w:r>
    </w:p>
    <w:p w14:paraId="037728E6" w14:textId="77777777" w:rsidR="00D20B03" w:rsidRPr="00D20B03" w:rsidRDefault="00D20B03" w:rsidP="00D20B03">
      <w:pPr>
        <w:pStyle w:val="Paragraphedeliste"/>
        <w:numPr>
          <w:ilvl w:val="0"/>
          <w:numId w:val="2"/>
        </w:numPr>
        <w:jc w:val="both"/>
        <w:rPr>
          <w:rFonts w:ascii="Arial" w:hAnsi="Arial" w:cs="Arial"/>
          <w:color w:val="FF0000"/>
          <w:sz w:val="18"/>
          <w:szCs w:val="18"/>
          <w:lang w:val="es-ES"/>
        </w:rPr>
      </w:pPr>
      <w:r w:rsidRPr="00D20B03">
        <w:rPr>
          <w:rFonts w:ascii="Arial" w:hAnsi="Arial" w:cs="Arial"/>
          <w:color w:val="FF0000"/>
          <w:sz w:val="18"/>
          <w:szCs w:val="18"/>
          <w:lang w:val="es-ES"/>
        </w:rPr>
        <w:t xml:space="preserve">Bajada al umbral mínimo reglamentario en caso de desocupación </w:t>
      </w:r>
    </w:p>
    <w:p w14:paraId="77E7C14D" w14:textId="77777777" w:rsidR="00D20B03" w:rsidRPr="00D20B03" w:rsidRDefault="00D20B03" w:rsidP="00D20B03">
      <w:pPr>
        <w:pStyle w:val="Paragraphedeliste"/>
        <w:numPr>
          <w:ilvl w:val="0"/>
          <w:numId w:val="2"/>
        </w:numPr>
        <w:jc w:val="both"/>
        <w:rPr>
          <w:rFonts w:ascii="Arial" w:hAnsi="Arial" w:cs="Arial"/>
          <w:color w:val="FF0000"/>
          <w:sz w:val="18"/>
          <w:szCs w:val="18"/>
          <w:lang w:val="es-ES"/>
        </w:rPr>
      </w:pPr>
      <w:r w:rsidRPr="00D20B03">
        <w:rPr>
          <w:rFonts w:ascii="Arial" w:hAnsi="Arial" w:cs="Arial"/>
          <w:color w:val="FF0000"/>
          <w:sz w:val="18"/>
          <w:szCs w:val="18"/>
          <w:lang w:val="es-ES"/>
        </w:rPr>
        <w:t>Disparo en el umbral de regulación por detección de presencia</w:t>
      </w:r>
    </w:p>
    <w:p w14:paraId="44B36274" w14:textId="77777777" w:rsidR="00D20B03" w:rsidRPr="00D20B03" w:rsidRDefault="00D20B03" w:rsidP="00D20B03">
      <w:pPr>
        <w:pStyle w:val="Paragraphedeliste"/>
        <w:numPr>
          <w:ilvl w:val="0"/>
          <w:numId w:val="2"/>
        </w:numPr>
        <w:jc w:val="both"/>
        <w:rPr>
          <w:rFonts w:ascii="Arial" w:hAnsi="Arial" w:cs="Arial"/>
          <w:color w:val="FF0000"/>
          <w:sz w:val="18"/>
          <w:szCs w:val="18"/>
          <w:lang w:val="es-ES"/>
        </w:rPr>
      </w:pPr>
      <w:r w:rsidRPr="00D20B03">
        <w:rPr>
          <w:rFonts w:ascii="Arial" w:hAnsi="Arial" w:cs="Arial"/>
          <w:color w:val="FF0000"/>
          <w:sz w:val="18"/>
          <w:szCs w:val="18"/>
          <w:lang w:val="es-ES"/>
        </w:rPr>
        <w:t xml:space="preserve">En los huecos de las escaleras, el sistema funcionará nivel por nivel. </w:t>
      </w:r>
    </w:p>
    <w:p w14:paraId="1F5D7172" w14:textId="19330E17" w:rsidR="00D20B03" w:rsidRDefault="00D20B03" w:rsidP="00D20B03">
      <w:pPr>
        <w:pStyle w:val="Paragraphedeliste"/>
        <w:numPr>
          <w:ilvl w:val="0"/>
          <w:numId w:val="2"/>
        </w:numPr>
        <w:jc w:val="both"/>
        <w:rPr>
          <w:rFonts w:ascii="Arial" w:hAnsi="Arial" w:cs="Arial"/>
          <w:color w:val="FF0000"/>
          <w:sz w:val="18"/>
          <w:szCs w:val="18"/>
          <w:lang w:val="es-ES"/>
        </w:rPr>
      </w:pPr>
      <w:r w:rsidRPr="00D20B03">
        <w:rPr>
          <w:rFonts w:ascii="Arial" w:hAnsi="Arial" w:cs="Arial"/>
          <w:color w:val="FF0000"/>
          <w:sz w:val="18"/>
          <w:szCs w:val="18"/>
          <w:lang w:val="es-ES"/>
        </w:rPr>
        <w:t>Enlace BMS</w:t>
      </w:r>
    </w:p>
    <w:p w14:paraId="56B057B4" w14:textId="46217BF1" w:rsidR="00892384" w:rsidRDefault="00892384" w:rsidP="00892384">
      <w:pPr>
        <w:rPr>
          <w:lang w:val="es-ES"/>
        </w:rPr>
      </w:pPr>
    </w:p>
    <w:p w14:paraId="4DD05A30" w14:textId="77777777" w:rsidR="00892384" w:rsidRDefault="00892384" w:rsidP="00892384">
      <w:pPr>
        <w:jc w:val="both"/>
        <w:rPr>
          <w:rFonts w:ascii="Arial" w:hAnsi="Arial" w:cs="Arial"/>
          <w:sz w:val="18"/>
          <w:szCs w:val="18"/>
          <w:lang w:val="es-ES"/>
        </w:rPr>
      </w:pPr>
      <w:r w:rsidRPr="00CD5441">
        <w:rPr>
          <w:rFonts w:ascii="Arial" w:hAnsi="Arial" w:cs="Arial"/>
          <w:sz w:val="18"/>
          <w:szCs w:val="18"/>
          <w:lang w:val="es-ES"/>
        </w:rPr>
        <w:t>Los sensores seleccionados serán del tipo "</w:t>
      </w:r>
      <w:r w:rsidRPr="009E7747">
        <w:rPr>
          <w:rFonts w:ascii="Arial" w:hAnsi="Arial" w:cs="Arial"/>
          <w:b/>
          <w:bCs/>
          <w:sz w:val="18"/>
          <w:szCs w:val="18"/>
          <w:lang w:val="es-ES"/>
        </w:rPr>
        <w:t>Multa-Master</w:t>
      </w:r>
      <w:r w:rsidRPr="00CD5441">
        <w:rPr>
          <w:rFonts w:ascii="Arial" w:hAnsi="Arial" w:cs="Arial"/>
          <w:sz w:val="18"/>
          <w:szCs w:val="18"/>
          <w:lang w:val="es-ES"/>
        </w:rPr>
        <w:t xml:space="preserve">" en protocolo </w:t>
      </w:r>
      <w:r w:rsidRPr="009E7747">
        <w:rPr>
          <w:rFonts w:ascii="Arial" w:hAnsi="Arial" w:cs="Arial"/>
          <w:b/>
          <w:bCs/>
          <w:sz w:val="18"/>
          <w:szCs w:val="18"/>
          <w:lang w:val="es-ES"/>
        </w:rPr>
        <w:t>DALI 2</w:t>
      </w:r>
      <w:r w:rsidRPr="00CD5441">
        <w:rPr>
          <w:rFonts w:ascii="Arial" w:hAnsi="Arial" w:cs="Arial"/>
          <w:sz w:val="18"/>
          <w:szCs w:val="18"/>
          <w:lang w:val="es-ES"/>
        </w:rPr>
        <w:t xml:space="preserve"> de </w:t>
      </w:r>
      <w:r w:rsidRPr="009E7747">
        <w:rPr>
          <w:rFonts w:ascii="Arial" w:hAnsi="Arial" w:cs="Arial"/>
          <w:b/>
          <w:bCs/>
          <w:sz w:val="18"/>
          <w:szCs w:val="18"/>
          <w:lang w:val="es-ES"/>
        </w:rPr>
        <w:t>BEG LUXOMAT</w:t>
      </w:r>
      <w:r w:rsidRPr="00CD5441">
        <w:rPr>
          <w:rFonts w:ascii="Arial" w:hAnsi="Arial" w:cs="Arial"/>
          <w:sz w:val="18"/>
          <w:szCs w:val="18"/>
          <w:lang w:val="es-ES"/>
        </w:rPr>
        <w:t xml:space="preserve"> o </w:t>
      </w:r>
      <w:r w:rsidRPr="009E7747">
        <w:rPr>
          <w:rFonts w:ascii="Arial" w:hAnsi="Arial" w:cs="Arial"/>
          <w:b/>
          <w:bCs/>
          <w:sz w:val="18"/>
          <w:szCs w:val="18"/>
          <w:lang w:val="es-ES"/>
        </w:rPr>
        <w:t>técnicamente equivalente</w:t>
      </w:r>
      <w:r w:rsidRPr="00CD5441">
        <w:rPr>
          <w:rFonts w:ascii="Arial" w:hAnsi="Arial" w:cs="Arial"/>
          <w:sz w:val="18"/>
          <w:szCs w:val="18"/>
          <w:lang w:val="es-ES"/>
        </w:rPr>
        <w:t xml:space="preserve"> y tendrán las siguientes características técnicas:</w:t>
      </w:r>
    </w:p>
    <w:p w14:paraId="4D20CFDC" w14:textId="77777777" w:rsidR="00892384" w:rsidRDefault="00892384" w:rsidP="00892384">
      <w:pPr>
        <w:jc w:val="both"/>
        <w:rPr>
          <w:rFonts w:ascii="Arial" w:hAnsi="Arial" w:cs="Arial"/>
          <w:sz w:val="18"/>
          <w:szCs w:val="18"/>
          <w:lang w:val="es-ES"/>
        </w:rPr>
      </w:pPr>
    </w:p>
    <w:p w14:paraId="7ED2FE63" w14:textId="77777777" w:rsidR="00892384" w:rsidRPr="009E7747" w:rsidRDefault="00892384" w:rsidP="00892384">
      <w:pPr>
        <w:pStyle w:val="Paragraphedeliste"/>
        <w:numPr>
          <w:ilvl w:val="0"/>
          <w:numId w:val="3"/>
        </w:numPr>
        <w:jc w:val="both"/>
        <w:rPr>
          <w:rFonts w:ascii="Arial" w:hAnsi="Arial" w:cs="Arial"/>
          <w:sz w:val="18"/>
          <w:szCs w:val="18"/>
          <w:lang w:val="es-ES"/>
        </w:rPr>
      </w:pPr>
      <w:r w:rsidRPr="009E7747">
        <w:rPr>
          <w:rFonts w:ascii="Arial" w:hAnsi="Arial" w:cs="Arial"/>
          <w:b/>
          <w:bCs/>
          <w:sz w:val="18"/>
          <w:szCs w:val="18"/>
          <w:lang w:val="es-ES"/>
        </w:rPr>
        <w:t>Multa-sensor</w:t>
      </w:r>
      <w:r w:rsidRPr="009E7747">
        <w:rPr>
          <w:rFonts w:ascii="Arial" w:hAnsi="Arial" w:cs="Arial"/>
          <w:sz w:val="18"/>
          <w:szCs w:val="18"/>
          <w:lang w:val="es-ES"/>
        </w:rPr>
        <w:t xml:space="preserve"> DALI tipo </w:t>
      </w:r>
      <w:r w:rsidRPr="009E7747">
        <w:rPr>
          <w:rFonts w:ascii="Arial" w:hAnsi="Arial" w:cs="Arial"/>
          <w:b/>
          <w:bCs/>
          <w:sz w:val="18"/>
          <w:szCs w:val="18"/>
          <w:lang w:val="es-ES"/>
        </w:rPr>
        <w:t>PDx-BMS-DALI2</w:t>
      </w:r>
    </w:p>
    <w:p w14:paraId="7F762980" w14:textId="77777777" w:rsidR="00892384" w:rsidRDefault="00892384" w:rsidP="00892384">
      <w:pPr>
        <w:pStyle w:val="Paragraphedeliste"/>
        <w:ind w:left="360"/>
        <w:jc w:val="both"/>
        <w:rPr>
          <w:rFonts w:ascii="Arial" w:hAnsi="Arial" w:cs="Arial"/>
          <w:b/>
          <w:bCs/>
          <w:sz w:val="18"/>
          <w:szCs w:val="18"/>
          <w:lang w:val="es-ES"/>
        </w:rPr>
      </w:pPr>
      <w:r w:rsidRPr="009E7747">
        <w:rPr>
          <w:rFonts w:ascii="Arial" w:hAnsi="Arial" w:cs="Arial"/>
          <w:sz w:val="18"/>
          <w:szCs w:val="18"/>
          <w:lang w:val="es-ES"/>
        </w:rPr>
        <w:t xml:space="preserve">Tecnología </w:t>
      </w:r>
      <w:r w:rsidRPr="009E7747">
        <w:rPr>
          <w:rFonts w:ascii="Arial" w:hAnsi="Arial" w:cs="Arial"/>
          <w:b/>
          <w:bCs/>
          <w:sz w:val="18"/>
          <w:szCs w:val="18"/>
          <w:lang w:val="es-ES"/>
        </w:rPr>
        <w:t>DALI Multa-Master</w:t>
      </w:r>
      <w:r w:rsidRPr="009E7747">
        <w:rPr>
          <w:rFonts w:ascii="Arial" w:hAnsi="Arial" w:cs="Arial"/>
          <w:sz w:val="18"/>
          <w:szCs w:val="18"/>
          <w:lang w:val="es-ES"/>
        </w:rPr>
        <w:t xml:space="preserve">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103</w:t>
      </w:r>
    </w:p>
    <w:p w14:paraId="73231858" w14:textId="0E22A9CE" w:rsidR="00892384" w:rsidRDefault="00892384" w:rsidP="00892384">
      <w:pPr>
        <w:pStyle w:val="Paragraphedeliste"/>
        <w:ind w:left="360"/>
        <w:jc w:val="both"/>
        <w:rPr>
          <w:rFonts w:ascii="Arial" w:hAnsi="Arial" w:cs="Arial"/>
          <w:sz w:val="18"/>
          <w:szCs w:val="18"/>
          <w:lang w:val="es-ES"/>
        </w:rPr>
      </w:pPr>
      <w:r w:rsidRPr="009E7747">
        <w:rPr>
          <w:rFonts w:ascii="Arial" w:hAnsi="Arial" w:cs="Arial"/>
          <w:sz w:val="18"/>
          <w:szCs w:val="18"/>
          <w:lang w:val="es-ES"/>
        </w:rPr>
        <w:t xml:space="preserve">Compatible con los controladores DALI 2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101/103/303/304</w:t>
      </w:r>
      <w:r>
        <w:rPr>
          <w:rFonts w:ascii="Arial" w:hAnsi="Arial" w:cs="Arial"/>
          <w:sz w:val="18"/>
          <w:szCs w:val="18"/>
          <w:lang w:val="es-ES"/>
        </w:rPr>
        <w:t>.</w:t>
      </w:r>
      <w:r w:rsidRPr="009E7747">
        <w:rPr>
          <w:rFonts w:ascii="Arial" w:hAnsi="Arial" w:cs="Arial"/>
          <w:sz w:val="18"/>
          <w:szCs w:val="18"/>
          <w:lang w:val="es-ES"/>
        </w:rPr>
        <w:t xml:space="preserve"> La sección 0 proporciona información sobre la asignación de habitaciones y la detección de movimiento en el bus DALI según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303</w:t>
      </w:r>
      <w:r w:rsidRPr="009E7747">
        <w:rPr>
          <w:rFonts w:ascii="Arial" w:hAnsi="Arial" w:cs="Arial"/>
          <w:sz w:val="18"/>
          <w:szCs w:val="18"/>
          <w:lang w:val="es-ES"/>
        </w:rPr>
        <w:t xml:space="preserve">. La sección 1 proporciona los valores LUX en el bus DALI según la norma </w:t>
      </w:r>
      <w:r w:rsidRPr="009E7747">
        <w:rPr>
          <w:rFonts w:ascii="Arial" w:hAnsi="Arial" w:cs="Arial"/>
          <w:b/>
          <w:bCs/>
          <w:sz w:val="18"/>
          <w:szCs w:val="18"/>
          <w:lang w:val="es-ES"/>
        </w:rPr>
        <w:t>IEC 62386</w:t>
      </w:r>
      <w:r w:rsidRPr="009E7747">
        <w:rPr>
          <w:rFonts w:ascii="Arial" w:hAnsi="Arial" w:cs="Arial"/>
          <w:sz w:val="18"/>
          <w:szCs w:val="18"/>
          <w:lang w:val="es-ES"/>
        </w:rPr>
        <w:t xml:space="preserve"> parte </w:t>
      </w:r>
      <w:r w:rsidRPr="009E7747">
        <w:rPr>
          <w:rFonts w:ascii="Arial" w:hAnsi="Arial" w:cs="Arial"/>
          <w:b/>
          <w:bCs/>
          <w:sz w:val="18"/>
          <w:szCs w:val="18"/>
          <w:lang w:val="es-ES"/>
        </w:rPr>
        <w:t>304</w:t>
      </w:r>
      <w:r w:rsidRPr="009E7747">
        <w:rPr>
          <w:rFonts w:ascii="Arial" w:hAnsi="Arial" w:cs="Arial"/>
          <w:sz w:val="18"/>
          <w:szCs w:val="18"/>
          <w:lang w:val="es-ES"/>
        </w:rPr>
        <w:t>. La parametrización es posible a través de un controlador de aplicación mult</w:t>
      </w:r>
      <w:r>
        <w:rPr>
          <w:rFonts w:ascii="Arial" w:hAnsi="Arial" w:cs="Arial"/>
          <w:sz w:val="18"/>
          <w:szCs w:val="18"/>
          <w:lang w:val="es-ES"/>
        </w:rPr>
        <w:t>a-</w:t>
      </w:r>
      <w:r w:rsidRPr="009E7747">
        <w:rPr>
          <w:rFonts w:ascii="Arial" w:hAnsi="Arial" w:cs="Arial"/>
          <w:sz w:val="18"/>
          <w:szCs w:val="18"/>
          <w:lang w:val="es-ES"/>
        </w:rPr>
        <w:t xml:space="preserve">master de cualquier fabricante con protocolo </w:t>
      </w:r>
      <w:r w:rsidRPr="009E7747">
        <w:rPr>
          <w:rFonts w:ascii="Arial" w:hAnsi="Arial" w:cs="Arial"/>
          <w:b/>
          <w:bCs/>
          <w:sz w:val="18"/>
          <w:szCs w:val="18"/>
          <w:lang w:val="es-ES"/>
        </w:rPr>
        <w:t>DALI2</w:t>
      </w:r>
      <w:r>
        <w:rPr>
          <w:rFonts w:ascii="Arial" w:hAnsi="Arial" w:cs="Arial"/>
          <w:sz w:val="18"/>
          <w:szCs w:val="18"/>
          <w:lang w:val="es-ES"/>
        </w:rPr>
        <w:t>.</w:t>
      </w:r>
      <w:r w:rsidRPr="009E7747">
        <w:rPr>
          <w:rFonts w:ascii="Arial" w:hAnsi="Arial" w:cs="Arial"/>
          <w:sz w:val="18"/>
          <w:szCs w:val="18"/>
          <w:lang w:val="es-ES"/>
        </w:rPr>
        <w:t xml:space="preserve">  </w:t>
      </w:r>
    </w:p>
    <w:p w14:paraId="2469EA1F" w14:textId="7A096A0B" w:rsidR="00892384" w:rsidRDefault="00892384" w:rsidP="00892384">
      <w:pPr>
        <w:pStyle w:val="Paragraphedeliste"/>
        <w:ind w:left="360"/>
        <w:jc w:val="both"/>
        <w:rPr>
          <w:rFonts w:ascii="Arial" w:hAnsi="Arial" w:cs="Arial"/>
          <w:sz w:val="18"/>
          <w:szCs w:val="18"/>
          <w:lang w:val="es-ES"/>
        </w:rPr>
      </w:pPr>
    </w:p>
    <w:p w14:paraId="79EBB39E" w14:textId="528DB0FB" w:rsidR="00892384" w:rsidRDefault="00892384" w:rsidP="00892384">
      <w:pPr>
        <w:pStyle w:val="Paragraphedeliste"/>
        <w:ind w:left="360"/>
        <w:jc w:val="both"/>
        <w:rPr>
          <w:rFonts w:ascii="Arial" w:hAnsi="Arial" w:cs="Arial"/>
          <w:sz w:val="18"/>
          <w:szCs w:val="18"/>
          <w:lang w:val="es-ES"/>
        </w:rPr>
      </w:pPr>
      <w:r w:rsidRPr="0041656B">
        <w:rPr>
          <w:rFonts w:ascii="Arial" w:hAnsi="Arial" w:cs="Arial"/>
          <w:b/>
          <w:bCs/>
          <w:sz w:val="18"/>
          <w:szCs w:val="18"/>
          <w:lang w:val="es-ES"/>
        </w:rPr>
        <w:t>PD4N-BMS-DALI2-</w:t>
      </w:r>
      <w:r>
        <w:rPr>
          <w:rFonts w:ascii="Arial" w:hAnsi="Arial" w:cs="Arial"/>
          <w:b/>
          <w:bCs/>
          <w:sz w:val="18"/>
          <w:szCs w:val="18"/>
          <w:lang w:val="es-ES"/>
        </w:rPr>
        <w:t>SU</w:t>
      </w:r>
      <w:r w:rsidRPr="0041656B">
        <w:rPr>
          <w:rFonts w:ascii="Arial" w:hAnsi="Arial" w:cs="Arial"/>
          <w:b/>
          <w:bCs/>
          <w:sz w:val="18"/>
          <w:szCs w:val="18"/>
          <w:lang w:val="es-ES"/>
        </w:rPr>
        <w:t>/F</w:t>
      </w:r>
      <w:r>
        <w:rPr>
          <w:rFonts w:ascii="Arial" w:hAnsi="Arial" w:cs="Arial"/>
          <w:b/>
          <w:bCs/>
          <w:sz w:val="18"/>
          <w:szCs w:val="18"/>
          <w:lang w:val="es-ES"/>
        </w:rPr>
        <w:t>T</w:t>
      </w:r>
      <w:r w:rsidRPr="0041656B">
        <w:rPr>
          <w:rFonts w:ascii="Arial" w:hAnsi="Arial" w:cs="Arial"/>
          <w:sz w:val="18"/>
          <w:szCs w:val="18"/>
          <w:lang w:val="es-ES"/>
        </w:rPr>
        <w:t>: Ø</w:t>
      </w:r>
      <w:r>
        <w:rPr>
          <w:rFonts w:ascii="Arial" w:hAnsi="Arial" w:cs="Arial"/>
          <w:sz w:val="18"/>
          <w:szCs w:val="18"/>
          <w:lang w:val="es-ES"/>
        </w:rPr>
        <w:t xml:space="preserve"> </w:t>
      </w:r>
      <w:r w:rsidRPr="0041656B">
        <w:rPr>
          <w:rFonts w:ascii="Arial" w:hAnsi="Arial" w:cs="Arial"/>
          <w:sz w:val="18"/>
          <w:szCs w:val="18"/>
          <w:lang w:val="es-ES"/>
        </w:rPr>
        <w:t xml:space="preserve">24 m </w:t>
      </w:r>
      <w:r w:rsidR="00E865E0">
        <w:rPr>
          <w:rFonts w:ascii="Arial" w:hAnsi="Arial" w:cs="Arial"/>
          <w:sz w:val="18"/>
          <w:szCs w:val="18"/>
          <w:lang w:val="es-ES"/>
        </w:rPr>
        <w:t>transversal</w:t>
      </w:r>
      <w:r w:rsidRPr="0041656B">
        <w:rPr>
          <w:rFonts w:ascii="Arial" w:hAnsi="Arial" w:cs="Arial"/>
          <w:sz w:val="18"/>
          <w:szCs w:val="18"/>
          <w:lang w:val="es-ES"/>
        </w:rPr>
        <w:t>, Ø</w:t>
      </w:r>
      <w:r>
        <w:rPr>
          <w:rFonts w:ascii="Arial" w:hAnsi="Arial" w:cs="Arial"/>
          <w:sz w:val="18"/>
          <w:szCs w:val="18"/>
          <w:lang w:val="es-ES"/>
        </w:rPr>
        <w:t xml:space="preserve"> </w:t>
      </w:r>
      <w:r w:rsidRPr="0041656B">
        <w:rPr>
          <w:rFonts w:ascii="Arial" w:hAnsi="Arial" w:cs="Arial"/>
          <w:sz w:val="18"/>
          <w:szCs w:val="18"/>
          <w:lang w:val="es-ES"/>
        </w:rPr>
        <w:t xml:space="preserve">8 m </w:t>
      </w:r>
      <w:r w:rsidR="00E865E0">
        <w:rPr>
          <w:rFonts w:ascii="Arial" w:hAnsi="Arial" w:cs="Arial"/>
          <w:sz w:val="18"/>
          <w:szCs w:val="18"/>
          <w:lang w:val="es-ES"/>
        </w:rPr>
        <w:t>frontal</w:t>
      </w:r>
      <w:r w:rsidRPr="0041656B">
        <w:rPr>
          <w:rFonts w:ascii="Arial" w:hAnsi="Arial" w:cs="Arial"/>
          <w:sz w:val="18"/>
          <w:szCs w:val="18"/>
          <w:lang w:val="es-ES"/>
        </w:rPr>
        <w:t>, Ø</w:t>
      </w:r>
      <w:r>
        <w:rPr>
          <w:rFonts w:ascii="Arial" w:hAnsi="Arial" w:cs="Arial"/>
          <w:sz w:val="18"/>
          <w:szCs w:val="18"/>
          <w:lang w:val="es-ES"/>
        </w:rPr>
        <w:t xml:space="preserve"> </w:t>
      </w:r>
      <w:r w:rsidRPr="0041656B">
        <w:rPr>
          <w:rFonts w:ascii="Arial" w:hAnsi="Arial" w:cs="Arial"/>
          <w:sz w:val="18"/>
          <w:szCs w:val="18"/>
          <w:lang w:val="es-ES"/>
        </w:rPr>
        <w:t>6,4</w:t>
      </w:r>
      <w:r>
        <w:rPr>
          <w:rFonts w:ascii="Arial" w:hAnsi="Arial" w:cs="Arial"/>
          <w:sz w:val="18"/>
          <w:szCs w:val="18"/>
          <w:lang w:val="es-ES"/>
        </w:rPr>
        <w:t>0</w:t>
      </w:r>
      <w:r w:rsidRPr="0041656B">
        <w:rPr>
          <w:rFonts w:ascii="Arial" w:hAnsi="Arial" w:cs="Arial"/>
          <w:sz w:val="18"/>
          <w:szCs w:val="18"/>
          <w:lang w:val="es-ES"/>
        </w:rPr>
        <w:t xml:space="preserve"> m </w:t>
      </w:r>
      <w:r>
        <w:rPr>
          <w:rFonts w:ascii="Arial" w:hAnsi="Arial" w:cs="Arial"/>
          <w:sz w:val="18"/>
          <w:szCs w:val="18"/>
          <w:lang w:val="es-ES"/>
        </w:rPr>
        <w:t xml:space="preserve">de </w:t>
      </w:r>
      <w:r w:rsidR="00E865E0">
        <w:rPr>
          <w:rFonts w:ascii="Arial" w:hAnsi="Arial" w:cs="Arial"/>
          <w:sz w:val="18"/>
          <w:szCs w:val="18"/>
          <w:lang w:val="es-ES"/>
        </w:rPr>
        <w:t>Actividad sedentaria</w:t>
      </w:r>
      <w:r w:rsidRPr="0041656B">
        <w:rPr>
          <w:rFonts w:ascii="Arial" w:hAnsi="Arial" w:cs="Arial"/>
          <w:sz w:val="18"/>
          <w:szCs w:val="18"/>
          <w:lang w:val="es-ES"/>
        </w:rPr>
        <w:t xml:space="preserve"> </w:t>
      </w:r>
    </w:p>
    <w:p w14:paraId="6256BE6A" w14:textId="56361E4F" w:rsidR="00892384" w:rsidRPr="00892384" w:rsidRDefault="00E865E0" w:rsidP="00892384">
      <w:pPr>
        <w:pStyle w:val="Paragraphedeliste"/>
        <w:ind w:left="360"/>
        <w:jc w:val="both"/>
        <w:rPr>
          <w:rFonts w:ascii="Arial" w:hAnsi="Arial" w:cs="Arial"/>
          <w:b/>
          <w:bCs/>
          <w:color w:val="00B0F0"/>
          <w:sz w:val="18"/>
          <w:szCs w:val="18"/>
          <w:lang w:val="es-ES"/>
        </w:rPr>
      </w:pPr>
      <w:r w:rsidRPr="005F58B4">
        <w:rPr>
          <w:noProof/>
        </w:rPr>
        <w:drawing>
          <wp:anchor distT="0" distB="0" distL="114300" distR="114300" simplePos="0" relativeHeight="251662336" behindDoc="0" locked="0" layoutInCell="1" allowOverlap="1" wp14:anchorId="302AE002" wp14:editId="0E9A74EC">
            <wp:simplePos x="0" y="0"/>
            <wp:positionH relativeFrom="column">
              <wp:posOffset>5666740</wp:posOffset>
            </wp:positionH>
            <wp:positionV relativeFrom="paragraph">
              <wp:posOffset>30891</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2FE9EC" wp14:editId="254B3DC6">
            <wp:simplePos x="0" y="0"/>
            <wp:positionH relativeFrom="column">
              <wp:posOffset>4889724</wp:posOffset>
            </wp:positionH>
            <wp:positionV relativeFrom="paragraph">
              <wp:posOffset>91216</wp:posOffset>
            </wp:positionV>
            <wp:extent cx="589915" cy="428625"/>
            <wp:effectExtent l="0" t="0" r="0" b="3175"/>
            <wp:wrapThrough wrapText="bothSides">
              <wp:wrapPolygon edited="0">
                <wp:start x="0" y="0"/>
                <wp:lineTo x="0" y="21120"/>
                <wp:lineTo x="20926" y="21120"/>
                <wp:lineTo x="20926" y="0"/>
                <wp:lineTo x="0" y="0"/>
              </wp:wrapPolygon>
            </wp:wrapThrough>
            <wp:docPr id="2" name="Image 2"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9915" cy="428625"/>
                    </a:xfrm>
                    <a:prstGeom prst="rect">
                      <a:avLst/>
                    </a:prstGeom>
                  </pic:spPr>
                </pic:pic>
              </a:graphicData>
            </a:graphic>
            <wp14:sizeRelH relativeFrom="page">
              <wp14:pctWidth>0</wp14:pctWidth>
            </wp14:sizeRelH>
            <wp14:sizeRelV relativeFrom="page">
              <wp14:pctHeight>0</wp14:pctHeight>
            </wp14:sizeRelV>
          </wp:anchor>
        </w:drawing>
      </w:r>
      <w:r w:rsidR="00892384" w:rsidRPr="0041656B">
        <w:rPr>
          <w:rFonts w:ascii="Arial" w:hAnsi="Arial" w:cs="Arial"/>
          <w:sz w:val="18"/>
          <w:szCs w:val="18"/>
          <w:lang w:val="es-ES"/>
        </w:rPr>
        <w:t xml:space="preserve">Aplicaciones: </w:t>
      </w:r>
      <w:r w:rsidR="00892384" w:rsidRPr="00892384">
        <w:rPr>
          <w:rFonts w:ascii="Arial" w:hAnsi="Arial" w:cs="Arial"/>
          <w:b/>
          <w:bCs/>
          <w:color w:val="00B0F0"/>
          <w:sz w:val="18"/>
          <w:szCs w:val="18"/>
          <w:lang w:val="es-ES"/>
        </w:rPr>
        <w:t>Aparcamiento / Salas</w:t>
      </w:r>
    </w:p>
    <w:p w14:paraId="34D3D8D4" w14:textId="6001BC6A" w:rsidR="00892384" w:rsidRDefault="00892384" w:rsidP="00892384">
      <w:pPr>
        <w:pStyle w:val="Paragraphedeliste"/>
        <w:ind w:left="360"/>
        <w:jc w:val="both"/>
        <w:rPr>
          <w:rFonts w:ascii="Arial" w:hAnsi="Arial" w:cs="Arial"/>
          <w:sz w:val="18"/>
          <w:szCs w:val="18"/>
          <w:lang w:val="es-ES"/>
        </w:rPr>
      </w:pPr>
      <w:r w:rsidRPr="001B62E5">
        <w:rPr>
          <w:rFonts w:ascii="Arial" w:hAnsi="Arial" w:cs="Arial"/>
          <w:b/>
          <w:bCs/>
          <w:sz w:val="18"/>
          <w:szCs w:val="18"/>
          <w:lang w:val="es-ES"/>
        </w:rPr>
        <w:t>PD4N-BMS-DALI2-C SU/FT</w:t>
      </w:r>
      <w:r w:rsidRPr="0041656B">
        <w:rPr>
          <w:rFonts w:ascii="Arial" w:hAnsi="Arial" w:cs="Arial"/>
          <w:sz w:val="18"/>
          <w:szCs w:val="18"/>
          <w:lang w:val="es-ES"/>
        </w:rPr>
        <w:t xml:space="preserve">: 40 x 5 m </w:t>
      </w:r>
      <w:r w:rsidR="00E865E0">
        <w:rPr>
          <w:rFonts w:ascii="Arial" w:hAnsi="Arial" w:cs="Arial"/>
          <w:sz w:val="18"/>
          <w:szCs w:val="18"/>
          <w:lang w:val="es-ES"/>
        </w:rPr>
        <w:t>transversal</w:t>
      </w:r>
      <w:r w:rsidRPr="0041656B">
        <w:rPr>
          <w:rFonts w:ascii="Arial" w:hAnsi="Arial" w:cs="Arial"/>
          <w:sz w:val="18"/>
          <w:szCs w:val="18"/>
          <w:lang w:val="es-ES"/>
        </w:rPr>
        <w:t xml:space="preserve">, 20 x 3 m </w:t>
      </w:r>
      <w:r w:rsidR="00E865E0">
        <w:rPr>
          <w:rFonts w:ascii="Arial" w:hAnsi="Arial" w:cs="Arial"/>
          <w:sz w:val="18"/>
          <w:szCs w:val="18"/>
          <w:lang w:val="es-ES"/>
        </w:rPr>
        <w:t>frontal</w:t>
      </w:r>
      <w:r w:rsidRPr="0041656B">
        <w:rPr>
          <w:rFonts w:ascii="Arial" w:hAnsi="Arial" w:cs="Arial"/>
          <w:sz w:val="18"/>
          <w:szCs w:val="18"/>
          <w:lang w:val="es-ES"/>
        </w:rPr>
        <w:t>, Ø</w:t>
      </w:r>
      <w:r>
        <w:rPr>
          <w:rFonts w:ascii="Arial" w:hAnsi="Arial" w:cs="Arial"/>
          <w:sz w:val="18"/>
          <w:szCs w:val="18"/>
          <w:lang w:val="es-ES"/>
        </w:rPr>
        <w:t xml:space="preserve"> </w:t>
      </w:r>
      <w:r w:rsidRPr="0041656B">
        <w:rPr>
          <w:rFonts w:ascii="Arial" w:hAnsi="Arial" w:cs="Arial"/>
          <w:sz w:val="18"/>
          <w:szCs w:val="18"/>
          <w:lang w:val="es-ES"/>
        </w:rPr>
        <w:t>8 m vertical</w:t>
      </w:r>
    </w:p>
    <w:p w14:paraId="3E31FB35" w14:textId="404F5525" w:rsidR="00892384" w:rsidRDefault="00892384" w:rsidP="00892384">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1B62E5">
        <w:rPr>
          <w:rFonts w:ascii="Arial" w:hAnsi="Arial" w:cs="Arial"/>
          <w:b/>
          <w:bCs/>
          <w:color w:val="00B0F0"/>
          <w:sz w:val="18"/>
          <w:szCs w:val="18"/>
          <w:lang w:val="es-ES"/>
        </w:rPr>
        <w:t xml:space="preserve">Circulación </w:t>
      </w:r>
    </w:p>
    <w:p w14:paraId="1E7EF0F4" w14:textId="256FF1F2" w:rsidR="00892384" w:rsidRDefault="00892384" w:rsidP="00892384">
      <w:pPr>
        <w:pStyle w:val="Paragraphedeliste"/>
        <w:ind w:left="360"/>
        <w:jc w:val="both"/>
        <w:rPr>
          <w:rFonts w:ascii="Arial" w:hAnsi="Arial" w:cs="Arial"/>
          <w:sz w:val="18"/>
          <w:szCs w:val="18"/>
          <w:lang w:val="es-ES"/>
        </w:rPr>
      </w:pPr>
      <w:r w:rsidRPr="003A1171">
        <w:rPr>
          <w:rFonts w:ascii="Arial" w:hAnsi="Arial" w:cs="Arial"/>
          <w:b/>
          <w:bCs/>
          <w:sz w:val="18"/>
          <w:szCs w:val="18"/>
          <w:lang w:val="es-ES"/>
        </w:rPr>
        <w:t>LC-Mini-120°-BMS-DALI2</w:t>
      </w:r>
      <w:r w:rsidRPr="0041656B">
        <w:rPr>
          <w:rFonts w:ascii="Arial" w:hAnsi="Arial" w:cs="Arial"/>
          <w:sz w:val="18"/>
          <w:szCs w:val="18"/>
          <w:lang w:val="es-ES"/>
        </w:rPr>
        <w:t xml:space="preserve">: 12 </w:t>
      </w:r>
      <w:r w:rsidR="00E865E0">
        <w:rPr>
          <w:rFonts w:ascii="Arial" w:hAnsi="Arial" w:cs="Arial"/>
          <w:sz w:val="18"/>
          <w:szCs w:val="18"/>
          <w:lang w:val="es-ES"/>
        </w:rPr>
        <w:t>transversal</w:t>
      </w:r>
      <w:r w:rsidRPr="0041656B">
        <w:rPr>
          <w:rFonts w:ascii="Arial" w:hAnsi="Arial" w:cs="Arial"/>
          <w:sz w:val="18"/>
          <w:szCs w:val="18"/>
          <w:lang w:val="es-ES"/>
        </w:rPr>
        <w:t xml:space="preserve">, 3 m </w:t>
      </w:r>
      <w:r w:rsidR="00E865E0">
        <w:rPr>
          <w:rFonts w:ascii="Arial" w:hAnsi="Arial" w:cs="Arial"/>
          <w:sz w:val="18"/>
          <w:szCs w:val="18"/>
          <w:lang w:val="es-ES"/>
        </w:rPr>
        <w:t>frontal</w:t>
      </w:r>
    </w:p>
    <w:p w14:paraId="06EE8C2C" w14:textId="21A9EB9B" w:rsidR="00892384" w:rsidRPr="001B62E5" w:rsidRDefault="00892384" w:rsidP="00892384">
      <w:pPr>
        <w:pStyle w:val="Paragraphedeliste"/>
        <w:ind w:left="360"/>
        <w:jc w:val="both"/>
        <w:rPr>
          <w:rFonts w:ascii="Arial" w:hAnsi="Arial" w:cs="Arial"/>
          <w:b/>
          <w:bCs/>
          <w:color w:val="00B0F0"/>
          <w:sz w:val="18"/>
          <w:szCs w:val="18"/>
          <w:lang w:val="es-ES"/>
        </w:rPr>
      </w:pPr>
      <w:r w:rsidRPr="0041656B">
        <w:rPr>
          <w:rFonts w:ascii="Arial" w:hAnsi="Arial" w:cs="Arial"/>
          <w:sz w:val="18"/>
          <w:szCs w:val="18"/>
          <w:lang w:val="es-ES"/>
        </w:rPr>
        <w:t xml:space="preserve">Aplicaciones: </w:t>
      </w:r>
      <w:r w:rsidRPr="001B62E5">
        <w:rPr>
          <w:rFonts w:ascii="Arial" w:hAnsi="Arial" w:cs="Arial"/>
          <w:b/>
          <w:bCs/>
          <w:color w:val="00B0F0"/>
          <w:sz w:val="18"/>
          <w:szCs w:val="18"/>
          <w:lang w:val="es-ES"/>
        </w:rPr>
        <w:t>Escaleras</w:t>
      </w:r>
      <w:r>
        <w:rPr>
          <w:rFonts w:ascii="Arial" w:hAnsi="Arial" w:cs="Arial"/>
          <w:b/>
          <w:bCs/>
          <w:color w:val="00B0F0"/>
          <w:sz w:val="18"/>
          <w:szCs w:val="18"/>
          <w:lang w:val="es-ES"/>
        </w:rPr>
        <w:t xml:space="preserve"> / Saz</w:t>
      </w:r>
    </w:p>
    <w:p w14:paraId="0D9CA771" w14:textId="7D27E6C7" w:rsidR="00892384" w:rsidRDefault="00892384" w:rsidP="00892384">
      <w:pPr>
        <w:rPr>
          <w:lang w:val="es-ES"/>
        </w:rPr>
      </w:pPr>
    </w:p>
    <w:p w14:paraId="78219729" w14:textId="02877D5B" w:rsidR="00892384" w:rsidRPr="00892384" w:rsidRDefault="00892384" w:rsidP="00892384">
      <w:pPr>
        <w:rPr>
          <w:lang w:val="es-ES"/>
        </w:rPr>
      </w:pPr>
    </w:p>
    <w:sectPr w:rsidR="00892384" w:rsidRPr="00892384" w:rsidSect="00D20B03">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DB64" w14:textId="77777777" w:rsidR="009579DB" w:rsidRDefault="009579DB" w:rsidP="00892384">
      <w:r>
        <w:separator/>
      </w:r>
    </w:p>
  </w:endnote>
  <w:endnote w:type="continuationSeparator" w:id="0">
    <w:p w14:paraId="2385B2F2" w14:textId="77777777" w:rsidR="009579DB" w:rsidRDefault="009579DB" w:rsidP="0089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77C0" w14:textId="77777777" w:rsidR="009579DB" w:rsidRDefault="009579DB" w:rsidP="00892384">
      <w:r>
        <w:separator/>
      </w:r>
    </w:p>
  </w:footnote>
  <w:footnote w:type="continuationSeparator" w:id="0">
    <w:p w14:paraId="7C8D8B95" w14:textId="77777777" w:rsidR="009579DB" w:rsidRDefault="009579DB" w:rsidP="0089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9BF6" w14:textId="2C47B84D" w:rsidR="00892384" w:rsidRDefault="00892384" w:rsidP="00A84390">
    <w:pPr>
      <w:pStyle w:val="En-tte"/>
      <w:jc w:val="center"/>
    </w:pPr>
    <w:r w:rsidRPr="00A84390">
      <w:rPr>
        <w:rFonts w:ascii="Arial" w:hAnsi="Arial" w:cs="Arial"/>
        <w:sz w:val="28"/>
        <w:szCs w:val="28"/>
      </w:rPr>
      <w:t xml:space="preserve">CCTP Tipo : </w:t>
    </w:r>
    <w:r w:rsidRPr="00A84390">
      <w:rPr>
        <w:rFonts w:ascii="Arial" w:hAnsi="Arial" w:cs="Arial"/>
        <w:b/>
        <w:bCs/>
        <w:sz w:val="28"/>
        <w:szCs w:val="28"/>
      </w:rPr>
      <w:t>APARCAMIENTO -</w:t>
    </w:r>
    <w:r w:rsidRPr="00A84390">
      <w:rPr>
        <w:sz w:val="28"/>
        <w:szCs w:val="28"/>
      </w:rPr>
      <w:t xml:space="preserve"> </w:t>
    </w:r>
    <w:r w:rsidR="00A84390" w:rsidRPr="00CD5441">
      <w:rPr>
        <w:rFonts w:ascii="Arial" w:hAnsi="Arial" w:cs="Arial"/>
        <w:b/>
        <w:bCs/>
        <w:sz w:val="28"/>
        <w:szCs w:val="28"/>
        <w:lang w:val="en-US"/>
      </w:rPr>
      <w:t>GTB Solución “BMS DALI-2”</w:t>
    </w:r>
  </w:p>
  <w:p w14:paraId="17C6B664" w14:textId="77777777" w:rsidR="00892384" w:rsidRDefault="008923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83861"/>
    <w:multiLevelType w:val="hybridMultilevel"/>
    <w:tmpl w:val="3506AF48"/>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CFF3334"/>
    <w:multiLevelType w:val="hybridMultilevel"/>
    <w:tmpl w:val="24182E5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1A50468"/>
    <w:multiLevelType w:val="hybridMultilevel"/>
    <w:tmpl w:val="651C80F6"/>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10828022">
    <w:abstractNumId w:val="0"/>
  </w:num>
  <w:num w:numId="2" w16cid:durableId="2141415121">
    <w:abstractNumId w:val="2"/>
  </w:num>
  <w:num w:numId="3" w16cid:durableId="114062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03"/>
    <w:rsid w:val="00373432"/>
    <w:rsid w:val="00614DA0"/>
    <w:rsid w:val="00892384"/>
    <w:rsid w:val="009579DB"/>
    <w:rsid w:val="00A84390"/>
    <w:rsid w:val="00B50391"/>
    <w:rsid w:val="00D20B03"/>
    <w:rsid w:val="00E86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FD5E"/>
  <w15:chartTrackingRefBased/>
  <w15:docId w15:val="{23C74F7A-DAF4-AC4D-9E4B-F3F749CE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B03"/>
    <w:pPr>
      <w:ind w:left="720"/>
      <w:contextualSpacing/>
    </w:pPr>
  </w:style>
  <w:style w:type="paragraph" w:styleId="En-tte">
    <w:name w:val="header"/>
    <w:basedOn w:val="Normal"/>
    <w:link w:val="En-tteCar"/>
    <w:uiPriority w:val="99"/>
    <w:unhideWhenUsed/>
    <w:rsid w:val="00892384"/>
    <w:pPr>
      <w:tabs>
        <w:tab w:val="center" w:pos="4536"/>
        <w:tab w:val="right" w:pos="9072"/>
      </w:tabs>
    </w:pPr>
  </w:style>
  <w:style w:type="character" w:customStyle="1" w:styleId="En-tteCar">
    <w:name w:val="En-tête Car"/>
    <w:basedOn w:val="Policepardfaut"/>
    <w:link w:val="En-tte"/>
    <w:uiPriority w:val="99"/>
    <w:rsid w:val="00892384"/>
  </w:style>
  <w:style w:type="paragraph" w:styleId="Pieddepage">
    <w:name w:val="footer"/>
    <w:basedOn w:val="Normal"/>
    <w:link w:val="PieddepageCar"/>
    <w:uiPriority w:val="99"/>
    <w:unhideWhenUsed/>
    <w:rsid w:val="00892384"/>
    <w:pPr>
      <w:tabs>
        <w:tab w:val="center" w:pos="4536"/>
        <w:tab w:val="right" w:pos="9072"/>
      </w:tabs>
    </w:pPr>
  </w:style>
  <w:style w:type="character" w:customStyle="1" w:styleId="PieddepageCar">
    <w:name w:val="Pied de page Car"/>
    <w:basedOn w:val="Policepardfaut"/>
    <w:link w:val="Pieddepage"/>
    <w:uiPriority w:val="99"/>
    <w:rsid w:val="00892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578</Words>
  <Characters>3180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2022-03-02T17:22:00Z</dcterms:created>
  <dcterms:modified xsi:type="dcterms:W3CDTF">2022-03-24T15:58:00Z</dcterms:modified>
</cp:coreProperties>
</file>