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9601" w14:textId="77777777" w:rsidR="003730C7" w:rsidRDefault="003730C7" w:rsidP="004751E1">
      <w:pPr>
        <w:rPr>
          <w:rFonts w:ascii="Arial" w:hAnsi="Arial" w:cs="Arial"/>
          <w:b/>
          <w:bCs/>
          <w:sz w:val="18"/>
          <w:szCs w:val="18"/>
        </w:rPr>
      </w:pPr>
    </w:p>
    <w:p w14:paraId="736F5351" w14:textId="754A63B2" w:rsidR="004751E1" w:rsidRPr="00365E73" w:rsidRDefault="004751E1" w:rsidP="004751E1">
      <w:pPr>
        <w:rPr>
          <w:rFonts w:ascii="Arial" w:hAnsi="Arial" w:cs="Arial"/>
          <w:b/>
          <w:bCs/>
          <w:sz w:val="18"/>
          <w:szCs w:val="18"/>
        </w:rPr>
      </w:pPr>
      <w:r w:rsidRPr="00365E73">
        <w:rPr>
          <w:rFonts w:ascii="Arial" w:hAnsi="Arial" w:cs="Arial"/>
          <w:b/>
          <w:bCs/>
          <w:sz w:val="18"/>
          <w:szCs w:val="18"/>
        </w:rPr>
        <w:t>CONTROLES DE ILUMINACIÓN</w:t>
      </w:r>
    </w:p>
    <w:p w14:paraId="10DC4B88" w14:textId="77777777" w:rsidR="004751E1" w:rsidRPr="00365E73" w:rsidRDefault="004751E1" w:rsidP="004751E1">
      <w:pPr>
        <w:rPr>
          <w:rFonts w:ascii="Arial" w:hAnsi="Arial" w:cs="Arial"/>
          <w:sz w:val="18"/>
          <w:szCs w:val="18"/>
        </w:rPr>
      </w:pPr>
    </w:p>
    <w:p w14:paraId="6E4A52AE" w14:textId="77777777" w:rsidR="004751E1" w:rsidRPr="00B92506" w:rsidRDefault="004751E1" w:rsidP="004751E1">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3452D8D8" w14:textId="77777777" w:rsidR="004751E1" w:rsidRPr="00B92506" w:rsidRDefault="004751E1" w:rsidP="004751E1">
      <w:pPr>
        <w:rPr>
          <w:rFonts w:ascii="Arial" w:hAnsi="Arial" w:cs="Arial"/>
          <w:sz w:val="18"/>
          <w:szCs w:val="18"/>
          <w:lang w:val="es-ES"/>
        </w:rPr>
      </w:pPr>
    </w:p>
    <w:p w14:paraId="6955A537" w14:textId="77777777" w:rsidR="004751E1" w:rsidRPr="00B92506" w:rsidRDefault="004751E1" w:rsidP="004751E1">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15B02B84" w14:textId="77777777" w:rsidR="004751E1" w:rsidRPr="00B92506" w:rsidRDefault="004751E1" w:rsidP="004751E1">
      <w:pPr>
        <w:rPr>
          <w:rFonts w:ascii="Arial" w:hAnsi="Arial" w:cs="Arial"/>
          <w:sz w:val="18"/>
          <w:szCs w:val="18"/>
          <w:lang w:val="es-ES"/>
        </w:rPr>
      </w:pPr>
    </w:p>
    <w:p w14:paraId="22821616" w14:textId="77777777" w:rsidR="004751E1" w:rsidRPr="00B92506" w:rsidRDefault="004751E1" w:rsidP="004751E1">
      <w:pPr>
        <w:rPr>
          <w:rFonts w:ascii="Arial" w:hAnsi="Arial" w:cs="Arial"/>
          <w:b/>
          <w:bCs/>
          <w:sz w:val="18"/>
          <w:szCs w:val="18"/>
          <w:lang w:val="es-ES"/>
        </w:rPr>
      </w:pPr>
      <w:r w:rsidRPr="00B92506">
        <w:rPr>
          <w:rFonts w:ascii="Arial" w:hAnsi="Arial" w:cs="Arial"/>
          <w:b/>
          <w:bCs/>
          <w:sz w:val="18"/>
          <w:szCs w:val="18"/>
          <w:lang w:val="es-ES"/>
        </w:rPr>
        <w:t>1- Gestión de</w:t>
      </w:r>
      <w:r>
        <w:rPr>
          <w:rFonts w:ascii="Arial" w:hAnsi="Arial" w:cs="Arial"/>
          <w:b/>
          <w:bCs/>
          <w:sz w:val="18"/>
          <w:szCs w:val="18"/>
          <w:lang w:val="es-ES"/>
        </w:rPr>
        <w:t xml:space="preserve"> </w:t>
      </w:r>
      <w:r w:rsidRPr="00B92506">
        <w:rPr>
          <w:rFonts w:ascii="Arial" w:hAnsi="Arial" w:cs="Arial"/>
          <w:b/>
          <w:bCs/>
          <w:sz w:val="18"/>
          <w:szCs w:val="18"/>
          <w:lang w:val="es-ES"/>
        </w:rPr>
        <w:t xml:space="preserve">pequeños locales: </w:t>
      </w:r>
    </w:p>
    <w:p w14:paraId="73960721" w14:textId="77777777" w:rsidR="004751E1" w:rsidRPr="00B92506" w:rsidRDefault="004751E1" w:rsidP="004751E1">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5D9C8595" w14:textId="77777777" w:rsidR="004751E1" w:rsidRPr="004751E1" w:rsidRDefault="004751E1" w:rsidP="004751E1">
      <w:pPr>
        <w:rPr>
          <w:lang w:val="es-ES"/>
        </w:rPr>
      </w:pPr>
    </w:p>
    <w:p w14:paraId="58BD8410" w14:textId="77777777" w:rsidR="004751E1" w:rsidRPr="00B92B10" w:rsidRDefault="004751E1" w:rsidP="004751E1">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13E6D3FD" wp14:editId="195F5253">
            <wp:simplePos x="0" y="0"/>
            <wp:positionH relativeFrom="column">
              <wp:posOffset>5749332</wp:posOffset>
            </wp:positionH>
            <wp:positionV relativeFrom="paragraph">
              <wp:posOffset>252217</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8E60394" wp14:editId="2B244545">
            <wp:simplePos x="0" y="0"/>
            <wp:positionH relativeFrom="column">
              <wp:posOffset>4735830</wp:posOffset>
            </wp:positionH>
            <wp:positionV relativeFrom="paragraph">
              <wp:posOffset>251460</wp:posOffset>
            </wp:positionV>
            <wp:extent cx="748800" cy="748800"/>
            <wp:effectExtent l="0" t="0" r="635" b="635"/>
            <wp:wrapThrough wrapText="bothSides">
              <wp:wrapPolygon edited="0">
                <wp:start x="0" y="0"/>
                <wp:lineTo x="0" y="21252"/>
                <wp:lineTo x="21252" y="21252"/>
                <wp:lineTo x="21252"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798038F8" w14:textId="77777777" w:rsidR="004751E1" w:rsidRDefault="004751E1" w:rsidP="004751E1">
      <w:pPr>
        <w:rPr>
          <w:rFonts w:ascii="Arial" w:hAnsi="Arial" w:cs="Arial"/>
          <w:b/>
          <w:bCs/>
          <w:color w:val="00B0F0"/>
          <w:sz w:val="18"/>
          <w:szCs w:val="18"/>
          <w:lang w:val="es-ES"/>
        </w:rPr>
      </w:pPr>
    </w:p>
    <w:p w14:paraId="47167628" w14:textId="77777777" w:rsidR="004751E1" w:rsidRPr="00B92B10" w:rsidRDefault="004751E1" w:rsidP="004751E1">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43BFC44F" w14:textId="74AB820B" w:rsidR="004751E1" w:rsidRPr="00B92B10" w:rsidRDefault="00A76D7B" w:rsidP="004751E1">
      <w:pPr>
        <w:jc w:val="both"/>
        <w:rPr>
          <w:rFonts w:ascii="Arial" w:hAnsi="Arial" w:cs="Arial"/>
          <w:b/>
          <w:bCs/>
          <w:sz w:val="18"/>
          <w:szCs w:val="18"/>
          <w:lang w:val="es-ES"/>
        </w:rPr>
      </w:pPr>
      <w:r>
        <w:rPr>
          <w:rFonts w:ascii="Arial" w:hAnsi="Arial" w:cs="Arial"/>
          <w:sz w:val="18"/>
          <w:szCs w:val="18"/>
          <w:lang w:val="es-ES"/>
        </w:rPr>
        <w:t xml:space="preserve">Alcance </w:t>
      </w:r>
      <w:r w:rsidR="004751E1">
        <w:rPr>
          <w:rFonts w:ascii="Arial" w:hAnsi="Arial" w:cs="Arial"/>
          <w:sz w:val="18"/>
          <w:szCs w:val="18"/>
          <w:lang w:val="es-ES"/>
        </w:rPr>
        <w:t>a</w:t>
      </w:r>
      <w:r w:rsidR="004751E1" w:rsidRPr="00B92B10">
        <w:rPr>
          <w:rFonts w:ascii="Arial" w:hAnsi="Arial" w:cs="Arial"/>
          <w:sz w:val="18"/>
          <w:szCs w:val="18"/>
          <w:lang w:val="es-ES"/>
        </w:rPr>
        <w:t xml:space="preserve">=2,50 m: </w:t>
      </w:r>
      <w:r w:rsidR="004751E1"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4751E1" w:rsidRPr="00B92B10">
        <w:rPr>
          <w:rFonts w:ascii="Arial" w:hAnsi="Arial" w:cs="Arial"/>
          <w:b/>
          <w:bCs/>
          <w:sz w:val="18"/>
          <w:szCs w:val="18"/>
          <w:lang w:val="es-ES"/>
        </w:rPr>
        <w:t xml:space="preserve">, Ø 6 m </w:t>
      </w:r>
      <w:r>
        <w:rPr>
          <w:rFonts w:ascii="Arial" w:hAnsi="Arial" w:cs="Arial"/>
          <w:b/>
          <w:bCs/>
          <w:sz w:val="18"/>
          <w:szCs w:val="18"/>
          <w:lang w:val="es-ES"/>
        </w:rPr>
        <w:t>frontal</w:t>
      </w:r>
      <w:r w:rsidR="004751E1"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2EDAD421" w14:textId="77777777" w:rsidR="004751E1" w:rsidRPr="00B92B10" w:rsidRDefault="004751E1" w:rsidP="004751E1">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1C08D021" w14:textId="505427C7" w:rsidR="004751E1" w:rsidRPr="00B92B10" w:rsidRDefault="00A76D7B" w:rsidP="004751E1">
      <w:pPr>
        <w:jc w:val="both"/>
        <w:rPr>
          <w:rFonts w:ascii="Arial" w:hAnsi="Arial" w:cs="Arial"/>
          <w:b/>
          <w:bCs/>
          <w:sz w:val="18"/>
          <w:szCs w:val="18"/>
          <w:lang w:val="es-ES"/>
        </w:rPr>
      </w:pPr>
      <w:r>
        <w:rPr>
          <w:rFonts w:ascii="Arial" w:hAnsi="Arial" w:cs="Arial"/>
          <w:sz w:val="18"/>
          <w:szCs w:val="18"/>
          <w:lang w:val="es-ES"/>
        </w:rPr>
        <w:t>Temporización</w:t>
      </w:r>
      <w:r w:rsidR="004751E1" w:rsidRPr="00B92B10">
        <w:rPr>
          <w:rFonts w:ascii="Arial" w:hAnsi="Arial" w:cs="Arial"/>
          <w:sz w:val="18"/>
          <w:szCs w:val="18"/>
          <w:lang w:val="es-ES"/>
        </w:rPr>
        <w:t xml:space="preserve">: </w:t>
      </w:r>
      <w:r w:rsidR="004751E1" w:rsidRPr="00B92B10">
        <w:rPr>
          <w:rFonts w:ascii="Arial" w:hAnsi="Arial" w:cs="Arial"/>
          <w:b/>
          <w:bCs/>
          <w:sz w:val="18"/>
          <w:szCs w:val="18"/>
          <w:lang w:val="es-ES"/>
        </w:rPr>
        <w:t>de 30 s a 30 min o pulso</w:t>
      </w:r>
      <w:r w:rsidR="004751E1" w:rsidRPr="00B92B10">
        <w:rPr>
          <w:rFonts w:ascii="Arial" w:hAnsi="Arial" w:cs="Arial"/>
          <w:sz w:val="18"/>
          <w:szCs w:val="18"/>
          <w:lang w:val="es-ES"/>
        </w:rPr>
        <w:t xml:space="preserve"> / </w:t>
      </w:r>
      <w:r>
        <w:rPr>
          <w:rFonts w:ascii="Arial" w:hAnsi="Arial" w:cs="Arial"/>
          <w:b/>
          <w:bCs/>
          <w:sz w:val="18"/>
          <w:szCs w:val="18"/>
          <w:lang w:val="es-ES"/>
        </w:rPr>
        <w:t>Umbral de conmutación</w:t>
      </w:r>
      <w:r w:rsidR="004751E1" w:rsidRPr="00B92B10">
        <w:rPr>
          <w:rFonts w:ascii="Arial" w:hAnsi="Arial" w:cs="Arial"/>
          <w:b/>
          <w:bCs/>
          <w:sz w:val="18"/>
          <w:szCs w:val="18"/>
          <w:lang w:val="es-ES"/>
        </w:rPr>
        <w:t>: de 10 a 2000 Lux</w:t>
      </w:r>
    </w:p>
    <w:p w14:paraId="1925492C" w14:textId="77777777" w:rsidR="004751E1" w:rsidRDefault="004751E1" w:rsidP="004751E1">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4674E5E4" w14:textId="77777777" w:rsidR="004751E1" w:rsidRDefault="004751E1" w:rsidP="004751E1">
      <w:pPr>
        <w:rPr>
          <w:lang w:val="es-ES"/>
        </w:rPr>
      </w:pPr>
    </w:p>
    <w:p w14:paraId="0DA42B8E" w14:textId="77777777" w:rsidR="004751E1" w:rsidRPr="00D2241D" w:rsidRDefault="004751E1" w:rsidP="004751E1">
      <w:pPr>
        <w:jc w:val="both"/>
        <w:rPr>
          <w:rFonts w:ascii="Arial" w:hAnsi="Arial" w:cs="Arial"/>
          <w:sz w:val="18"/>
          <w:szCs w:val="18"/>
          <w:lang w:val="es-ES"/>
        </w:rPr>
      </w:pPr>
      <w:r w:rsidRPr="00D2241D">
        <w:rPr>
          <w:rFonts w:ascii="Arial" w:hAnsi="Arial" w:cs="Arial"/>
          <w:sz w:val="18"/>
          <w:szCs w:val="18"/>
          <w:lang w:val="es-ES"/>
        </w:rPr>
        <w:t xml:space="preserve">Detector tipo </w:t>
      </w:r>
      <w:r w:rsidRPr="00D2241D">
        <w:rPr>
          <w:rFonts w:ascii="Arial" w:hAnsi="Arial" w:cs="Arial"/>
          <w:b/>
          <w:bCs/>
          <w:sz w:val="18"/>
          <w:szCs w:val="18"/>
          <w:lang w:val="es-ES"/>
        </w:rPr>
        <w:t>PD9-M-1C-IP65-F</w:t>
      </w:r>
      <w:r>
        <w:rPr>
          <w:rFonts w:ascii="Arial" w:hAnsi="Arial" w:cs="Arial"/>
          <w:b/>
          <w:bCs/>
          <w:sz w:val="18"/>
          <w:szCs w:val="18"/>
          <w:lang w:val="es-ES"/>
        </w:rPr>
        <w:t>T</w:t>
      </w:r>
      <w:r w:rsidRPr="00D2241D">
        <w:rPr>
          <w:rFonts w:ascii="Arial" w:hAnsi="Arial" w:cs="Arial"/>
          <w:sz w:val="18"/>
          <w:szCs w:val="18"/>
          <w:lang w:val="es-ES"/>
        </w:rPr>
        <w:t xml:space="preserve"> para montaje empotrado en techo, marca </w:t>
      </w:r>
      <w:r w:rsidRPr="00D2241D">
        <w:rPr>
          <w:rFonts w:ascii="Arial" w:hAnsi="Arial" w:cs="Arial"/>
          <w:b/>
          <w:bCs/>
          <w:sz w:val="18"/>
          <w:szCs w:val="18"/>
          <w:lang w:val="es-ES"/>
        </w:rPr>
        <w:t>BEG LUXOMAT</w:t>
      </w:r>
      <w:r w:rsidRPr="00D2241D">
        <w:rPr>
          <w:rFonts w:ascii="Arial" w:hAnsi="Arial" w:cs="Arial"/>
          <w:sz w:val="18"/>
          <w:szCs w:val="18"/>
          <w:lang w:val="es-ES"/>
        </w:rPr>
        <w:t xml:space="preserve"> o técnicamente equivalente, con las siguientes características </w:t>
      </w:r>
    </w:p>
    <w:p w14:paraId="6E27A440" w14:textId="77777777" w:rsidR="004751E1" w:rsidRPr="00D2241D" w:rsidRDefault="004751E1" w:rsidP="004751E1">
      <w:pPr>
        <w:jc w:val="both"/>
        <w:rPr>
          <w:rFonts w:ascii="Arial" w:hAnsi="Arial" w:cs="Arial"/>
          <w:sz w:val="18"/>
          <w:szCs w:val="18"/>
          <w:lang w:val="es-ES"/>
        </w:rPr>
      </w:pPr>
    </w:p>
    <w:p w14:paraId="01D517E6" w14:textId="77777777" w:rsidR="004751E1" w:rsidRPr="00D2241D" w:rsidRDefault="004751E1" w:rsidP="004751E1">
      <w:pPr>
        <w:jc w:val="both"/>
        <w:rPr>
          <w:rFonts w:ascii="Arial" w:hAnsi="Arial" w:cs="Arial"/>
          <w:b/>
          <w:bCs/>
          <w:sz w:val="18"/>
          <w:szCs w:val="18"/>
          <w:lang w:val="es-ES"/>
        </w:rPr>
      </w:pPr>
      <w:r w:rsidRPr="004D6B38">
        <w:rPr>
          <w:noProof/>
        </w:rPr>
        <w:drawing>
          <wp:anchor distT="0" distB="0" distL="114300" distR="114300" simplePos="0" relativeHeight="251662336" behindDoc="0" locked="0" layoutInCell="1" allowOverlap="1" wp14:anchorId="29822F53" wp14:editId="025E5308">
            <wp:simplePos x="0" y="0"/>
            <wp:positionH relativeFrom="column">
              <wp:posOffset>5932805</wp:posOffset>
            </wp:positionH>
            <wp:positionV relativeFrom="paragraph">
              <wp:posOffset>65885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7A3FF24" wp14:editId="698012D8">
            <wp:simplePos x="0" y="0"/>
            <wp:positionH relativeFrom="column">
              <wp:posOffset>4962525</wp:posOffset>
            </wp:positionH>
            <wp:positionV relativeFrom="paragraph">
              <wp:posOffset>156845</wp:posOffset>
            </wp:positionV>
            <wp:extent cx="793115" cy="617220"/>
            <wp:effectExtent l="0" t="0" r="0" b="5080"/>
            <wp:wrapThrough wrapText="bothSides">
              <wp:wrapPolygon edited="0">
                <wp:start x="0" y="0"/>
                <wp:lineTo x="0" y="21333"/>
                <wp:lineTo x="21098" y="21333"/>
                <wp:lineTo x="21098"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1D">
        <w:rPr>
          <w:rFonts w:ascii="Arial" w:hAnsi="Arial" w:cs="Arial"/>
          <w:sz w:val="18"/>
          <w:szCs w:val="18"/>
          <w:lang w:val="es-ES"/>
        </w:rPr>
        <w:t xml:space="preserve">Clase de protección: </w:t>
      </w:r>
      <w:r w:rsidRPr="00D2241D">
        <w:rPr>
          <w:rFonts w:ascii="Arial" w:hAnsi="Arial" w:cs="Arial"/>
          <w:b/>
          <w:bCs/>
          <w:sz w:val="18"/>
          <w:szCs w:val="18"/>
          <w:lang w:val="es-ES"/>
        </w:rPr>
        <w:t>Cabeza de detección: IP65/Clase III/CE, Fuente de alimentación IP20/Clase II/CE</w:t>
      </w:r>
    </w:p>
    <w:p w14:paraId="670294B7" w14:textId="40FB016D" w:rsidR="004751E1" w:rsidRPr="00D2241D" w:rsidRDefault="00A76D7B" w:rsidP="004751E1">
      <w:pPr>
        <w:jc w:val="both"/>
        <w:rPr>
          <w:rFonts w:ascii="Arial" w:hAnsi="Arial" w:cs="Arial"/>
          <w:sz w:val="18"/>
          <w:szCs w:val="18"/>
          <w:lang w:val="es-ES"/>
        </w:rPr>
      </w:pPr>
      <w:r>
        <w:rPr>
          <w:rFonts w:ascii="Arial" w:hAnsi="Arial" w:cs="Arial"/>
          <w:sz w:val="18"/>
          <w:szCs w:val="18"/>
          <w:lang w:val="es-ES"/>
        </w:rPr>
        <w:t>Alcance</w:t>
      </w:r>
      <w:r w:rsidR="00374AC9">
        <w:rPr>
          <w:rFonts w:ascii="Arial" w:hAnsi="Arial" w:cs="Arial"/>
          <w:sz w:val="18"/>
          <w:szCs w:val="18"/>
          <w:lang w:val="es-ES"/>
        </w:rPr>
        <w:t xml:space="preserve"> </w:t>
      </w:r>
      <w:r w:rsidR="004751E1">
        <w:rPr>
          <w:rFonts w:ascii="Arial" w:hAnsi="Arial" w:cs="Arial"/>
          <w:sz w:val="18"/>
          <w:szCs w:val="18"/>
          <w:lang w:val="es-ES"/>
        </w:rPr>
        <w:t>a</w:t>
      </w:r>
      <w:r w:rsidR="004751E1" w:rsidRPr="00D2241D">
        <w:rPr>
          <w:rFonts w:ascii="Arial" w:hAnsi="Arial" w:cs="Arial"/>
          <w:sz w:val="18"/>
          <w:szCs w:val="18"/>
          <w:lang w:val="es-ES"/>
        </w:rPr>
        <w:t xml:space="preserve">=2,50 m: </w:t>
      </w:r>
      <w:r w:rsidR="004751E1" w:rsidRPr="006A3531">
        <w:rPr>
          <w:rFonts w:ascii="Arial" w:hAnsi="Arial" w:cs="Arial"/>
          <w:b/>
          <w:bCs/>
          <w:sz w:val="18"/>
          <w:szCs w:val="18"/>
          <w:lang w:val="es-ES"/>
        </w:rPr>
        <w:t xml:space="preserve">Ø 10 m </w:t>
      </w:r>
      <w:r>
        <w:rPr>
          <w:rFonts w:ascii="Arial" w:hAnsi="Arial" w:cs="Arial"/>
          <w:b/>
          <w:bCs/>
          <w:sz w:val="18"/>
          <w:szCs w:val="18"/>
          <w:lang w:val="es-ES"/>
        </w:rPr>
        <w:t>transversal</w:t>
      </w:r>
      <w:r w:rsidR="004751E1" w:rsidRPr="006A353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6910193B" w14:textId="77777777" w:rsidR="004751E1" w:rsidRPr="00D2241D" w:rsidRDefault="004751E1" w:rsidP="004751E1">
      <w:pPr>
        <w:jc w:val="both"/>
        <w:rPr>
          <w:rFonts w:ascii="Arial" w:hAnsi="Arial" w:cs="Arial"/>
          <w:sz w:val="18"/>
          <w:szCs w:val="18"/>
          <w:lang w:val="es-ES"/>
        </w:rPr>
      </w:pPr>
      <w:r w:rsidRPr="00D2241D">
        <w:rPr>
          <w:rFonts w:ascii="Arial" w:hAnsi="Arial" w:cs="Arial"/>
          <w:sz w:val="18"/>
          <w:szCs w:val="18"/>
          <w:lang w:val="es-ES"/>
        </w:rPr>
        <w:t xml:space="preserve">Potencia: </w:t>
      </w:r>
      <w:r w:rsidRPr="006A3531">
        <w:rPr>
          <w:rFonts w:ascii="Arial" w:hAnsi="Arial" w:cs="Arial"/>
          <w:b/>
          <w:bCs/>
          <w:sz w:val="18"/>
          <w:szCs w:val="18"/>
          <w:lang w:val="es-ES"/>
        </w:rPr>
        <w:t>2300W coz φ 1/1150VA coz φ 0,5, LED 300W máx.</w:t>
      </w:r>
      <w:r w:rsidRPr="00D2241D">
        <w:rPr>
          <w:rFonts w:ascii="Arial" w:hAnsi="Arial" w:cs="Arial"/>
          <w:sz w:val="18"/>
          <w:szCs w:val="18"/>
          <w:lang w:val="es-ES"/>
        </w:rPr>
        <w:t xml:space="preserve"> </w:t>
      </w:r>
    </w:p>
    <w:p w14:paraId="29A4DABB" w14:textId="1A7F4A75" w:rsidR="004751E1" w:rsidRPr="00D2241D" w:rsidRDefault="00A76D7B" w:rsidP="004751E1">
      <w:pPr>
        <w:jc w:val="both"/>
        <w:rPr>
          <w:rFonts w:ascii="Arial" w:hAnsi="Arial" w:cs="Arial"/>
          <w:sz w:val="18"/>
          <w:szCs w:val="18"/>
          <w:lang w:val="es-ES"/>
        </w:rPr>
      </w:pPr>
      <w:r>
        <w:rPr>
          <w:rFonts w:ascii="Arial" w:hAnsi="Arial" w:cs="Arial"/>
          <w:sz w:val="18"/>
          <w:szCs w:val="18"/>
          <w:lang w:val="es-ES"/>
        </w:rPr>
        <w:t>Temporización</w:t>
      </w:r>
      <w:r w:rsidR="004751E1" w:rsidRPr="00D2241D">
        <w:rPr>
          <w:rFonts w:ascii="Arial" w:hAnsi="Arial" w:cs="Arial"/>
          <w:sz w:val="18"/>
          <w:szCs w:val="18"/>
          <w:lang w:val="es-ES"/>
        </w:rPr>
        <w:t xml:space="preserve">: </w:t>
      </w:r>
      <w:r w:rsidR="004751E1" w:rsidRPr="006A3531">
        <w:rPr>
          <w:rFonts w:ascii="Arial" w:hAnsi="Arial" w:cs="Arial"/>
          <w:b/>
          <w:bCs/>
          <w:sz w:val="18"/>
          <w:szCs w:val="18"/>
          <w:lang w:val="es-ES"/>
        </w:rPr>
        <w:t>de 15 s a 30 min. o pulso</w:t>
      </w:r>
      <w:r w:rsidR="004751E1" w:rsidRPr="00D2241D">
        <w:rPr>
          <w:rFonts w:ascii="Arial" w:hAnsi="Arial" w:cs="Arial"/>
          <w:sz w:val="18"/>
          <w:szCs w:val="18"/>
          <w:lang w:val="es-ES"/>
        </w:rPr>
        <w:t xml:space="preserve"> / </w:t>
      </w:r>
      <w:r>
        <w:rPr>
          <w:rFonts w:ascii="Arial" w:hAnsi="Arial" w:cs="Arial"/>
          <w:sz w:val="18"/>
          <w:szCs w:val="18"/>
          <w:lang w:val="es-ES"/>
        </w:rPr>
        <w:t>Umbral de conmutación</w:t>
      </w:r>
      <w:r w:rsidR="004751E1" w:rsidRPr="00D2241D">
        <w:rPr>
          <w:rFonts w:ascii="Arial" w:hAnsi="Arial" w:cs="Arial"/>
          <w:sz w:val="18"/>
          <w:szCs w:val="18"/>
          <w:lang w:val="es-ES"/>
        </w:rPr>
        <w:t xml:space="preserve">: </w:t>
      </w:r>
      <w:r w:rsidR="004751E1" w:rsidRPr="006A3531">
        <w:rPr>
          <w:rFonts w:ascii="Arial" w:hAnsi="Arial" w:cs="Arial"/>
          <w:b/>
          <w:bCs/>
          <w:sz w:val="18"/>
          <w:szCs w:val="18"/>
          <w:lang w:val="es-ES"/>
        </w:rPr>
        <w:t>de 10 a 2000 Lux</w:t>
      </w:r>
    </w:p>
    <w:p w14:paraId="3467F9CC" w14:textId="77777777" w:rsidR="004751E1" w:rsidRDefault="004751E1" w:rsidP="004751E1">
      <w:pPr>
        <w:jc w:val="both"/>
        <w:rPr>
          <w:rFonts w:ascii="Arial" w:hAnsi="Arial" w:cs="Arial"/>
          <w:sz w:val="18"/>
          <w:szCs w:val="18"/>
          <w:lang w:val="es-ES"/>
        </w:rPr>
      </w:pPr>
      <w:r w:rsidRPr="00D2241D">
        <w:rPr>
          <w:rFonts w:ascii="Arial" w:hAnsi="Arial" w:cs="Arial"/>
          <w:sz w:val="18"/>
          <w:szCs w:val="18"/>
          <w:lang w:val="es-ES"/>
        </w:rPr>
        <w:t xml:space="preserve">Aplicación: </w:t>
      </w:r>
      <w:r w:rsidRPr="006A3531">
        <w:rPr>
          <w:rFonts w:ascii="Arial" w:hAnsi="Arial" w:cs="Arial"/>
          <w:b/>
          <w:bCs/>
          <w:sz w:val="18"/>
          <w:szCs w:val="18"/>
          <w:lang w:val="es-ES"/>
        </w:rPr>
        <w:t>Duchas</w:t>
      </w:r>
    </w:p>
    <w:p w14:paraId="6C391D20" w14:textId="5E9C6A81" w:rsidR="004751E1" w:rsidRDefault="004751E1"/>
    <w:p w14:paraId="27EF5D86" w14:textId="77777777" w:rsidR="004751E1" w:rsidRPr="004751E1" w:rsidRDefault="004751E1" w:rsidP="004751E1">
      <w:pPr>
        <w:jc w:val="both"/>
        <w:rPr>
          <w:rFonts w:ascii="Arial" w:hAnsi="Arial" w:cs="Arial"/>
          <w:b/>
          <w:bCs/>
          <w:sz w:val="18"/>
          <w:szCs w:val="18"/>
          <w:lang w:val="es-ES"/>
        </w:rPr>
      </w:pPr>
      <w:r w:rsidRPr="004751E1">
        <w:rPr>
          <w:rFonts w:ascii="Arial" w:hAnsi="Arial" w:cs="Arial"/>
          <w:b/>
          <w:bCs/>
          <w:sz w:val="18"/>
          <w:szCs w:val="18"/>
          <w:lang w:val="es-ES"/>
        </w:rPr>
        <w:t>2- Gestión del Gimnasio, Pabellones Deportivos, Circulación y Escaleras:</w:t>
      </w:r>
    </w:p>
    <w:p w14:paraId="24E3B559" w14:textId="77777777" w:rsidR="004751E1" w:rsidRPr="004751E1" w:rsidRDefault="004751E1" w:rsidP="004751E1">
      <w:pPr>
        <w:jc w:val="both"/>
        <w:rPr>
          <w:rFonts w:ascii="Arial" w:hAnsi="Arial" w:cs="Arial"/>
          <w:sz w:val="18"/>
          <w:szCs w:val="18"/>
          <w:lang w:val="es-ES"/>
        </w:rPr>
      </w:pPr>
      <w:r w:rsidRPr="004751E1">
        <w:rPr>
          <w:rFonts w:ascii="Arial" w:hAnsi="Arial" w:cs="Arial"/>
          <w:sz w:val="18"/>
          <w:szCs w:val="18"/>
          <w:lang w:val="es-ES"/>
        </w:rPr>
        <w:t xml:space="preserve">La gestión del alumbrado se basará en la tecnología </w:t>
      </w:r>
      <w:r w:rsidRPr="004751E1">
        <w:rPr>
          <w:rFonts w:ascii="Arial" w:hAnsi="Arial" w:cs="Arial"/>
          <w:b/>
          <w:bCs/>
          <w:sz w:val="18"/>
          <w:szCs w:val="18"/>
          <w:lang w:val="es-ES"/>
        </w:rPr>
        <w:t>DALI2</w:t>
      </w:r>
      <w:r w:rsidRPr="004751E1">
        <w:rPr>
          <w:rFonts w:ascii="Arial" w:hAnsi="Arial" w:cs="Arial"/>
          <w:sz w:val="18"/>
          <w:szCs w:val="18"/>
          <w:lang w:val="es-ES"/>
        </w:rPr>
        <w:t xml:space="preserve">, según la norma </w:t>
      </w:r>
      <w:r w:rsidRPr="004751E1">
        <w:rPr>
          <w:rFonts w:ascii="Arial" w:hAnsi="Arial" w:cs="Arial"/>
          <w:b/>
          <w:bCs/>
          <w:sz w:val="18"/>
          <w:szCs w:val="18"/>
          <w:lang w:val="es-ES"/>
        </w:rPr>
        <w:t>IEC 62386</w:t>
      </w:r>
      <w:r w:rsidRPr="004751E1">
        <w:rPr>
          <w:rFonts w:ascii="Arial" w:hAnsi="Arial" w:cs="Arial"/>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ofrecerá la posibilidad de modular las funciones según las especificidades de cada sala y deberá ser escalable para prever una posible ampliación a nuevas instalaciones. Cada luminaria se direccionará individualmente, con el fin de informar del estado y los fallos de cada dispositivo al sistema de supervisión.</w:t>
      </w:r>
    </w:p>
    <w:p w14:paraId="4EB0DEBD" w14:textId="77777777" w:rsidR="004751E1" w:rsidRPr="004751E1" w:rsidRDefault="004751E1" w:rsidP="004751E1">
      <w:pPr>
        <w:jc w:val="both"/>
        <w:rPr>
          <w:rFonts w:ascii="Arial" w:hAnsi="Arial" w:cs="Arial"/>
          <w:sz w:val="18"/>
          <w:szCs w:val="18"/>
          <w:lang w:val="es-ES"/>
        </w:rPr>
      </w:pPr>
    </w:p>
    <w:p w14:paraId="725DD678" w14:textId="7071364C" w:rsidR="004751E1" w:rsidRDefault="004751E1" w:rsidP="004751E1">
      <w:pPr>
        <w:jc w:val="both"/>
        <w:rPr>
          <w:rFonts w:ascii="Arial" w:hAnsi="Arial" w:cs="Arial"/>
          <w:sz w:val="18"/>
          <w:szCs w:val="18"/>
          <w:lang w:val="es-ES"/>
        </w:rPr>
      </w:pPr>
      <w:r w:rsidRPr="004751E1">
        <w:rPr>
          <w:rFonts w:ascii="Arial" w:hAnsi="Arial" w:cs="Arial"/>
          <w:sz w:val="18"/>
          <w:szCs w:val="18"/>
          <w:lang w:val="es-ES"/>
        </w:rPr>
        <w:t xml:space="preserve">A través de los componentes conectados al BUS, esta solución proporcionará las siguientes funciones: </w:t>
      </w:r>
    </w:p>
    <w:p w14:paraId="423D01BD" w14:textId="77777777" w:rsidR="004751E1" w:rsidRPr="004751E1" w:rsidRDefault="004751E1" w:rsidP="004751E1">
      <w:pPr>
        <w:jc w:val="both"/>
        <w:rPr>
          <w:rFonts w:ascii="Arial" w:hAnsi="Arial" w:cs="Arial"/>
          <w:sz w:val="18"/>
          <w:szCs w:val="18"/>
          <w:lang w:val="es-ES"/>
        </w:rPr>
      </w:pPr>
    </w:p>
    <w:p w14:paraId="14F9A352" w14:textId="77777777" w:rsidR="004751E1" w:rsidRPr="004751E1" w:rsidRDefault="004751E1" w:rsidP="004751E1">
      <w:pPr>
        <w:jc w:val="both"/>
        <w:rPr>
          <w:rFonts w:ascii="Arial" w:hAnsi="Arial" w:cs="Arial"/>
          <w:sz w:val="18"/>
          <w:szCs w:val="18"/>
          <w:lang w:val="es-ES"/>
        </w:rPr>
      </w:pPr>
      <w:r w:rsidRPr="004751E1">
        <w:rPr>
          <w:rFonts w:ascii="Arial" w:hAnsi="Arial" w:cs="Arial"/>
          <w:sz w:val="18"/>
          <w:szCs w:val="18"/>
          <w:lang w:val="es-ES"/>
        </w:rPr>
        <w:t>2.1</w:t>
      </w:r>
      <w:r w:rsidRPr="004751E1">
        <w:rPr>
          <w:rFonts w:ascii="Arial" w:hAnsi="Arial" w:cs="Arial"/>
          <w:b/>
          <w:bCs/>
          <w:sz w:val="18"/>
          <w:szCs w:val="18"/>
          <w:lang w:val="es-ES"/>
        </w:rPr>
        <w:t>- Gestión de la circulación, pasillos y escaleras</w:t>
      </w:r>
      <w:r w:rsidRPr="004751E1">
        <w:rPr>
          <w:rFonts w:ascii="Arial" w:hAnsi="Arial" w:cs="Arial"/>
          <w:sz w:val="18"/>
          <w:szCs w:val="18"/>
          <w:lang w:val="es-ES"/>
        </w:rPr>
        <w:t xml:space="preserve">  </w:t>
      </w:r>
    </w:p>
    <w:p w14:paraId="541C7E3C" w14:textId="77777777" w:rsidR="004751E1" w:rsidRPr="004751E1" w:rsidRDefault="004751E1" w:rsidP="004751E1">
      <w:pPr>
        <w:pStyle w:val="Paragraphedeliste"/>
        <w:numPr>
          <w:ilvl w:val="0"/>
          <w:numId w:val="1"/>
        </w:numPr>
        <w:jc w:val="both"/>
        <w:rPr>
          <w:rFonts w:ascii="Arial" w:hAnsi="Arial" w:cs="Arial"/>
          <w:color w:val="FF0000"/>
          <w:sz w:val="18"/>
          <w:szCs w:val="18"/>
          <w:lang w:val="es-ES"/>
        </w:rPr>
      </w:pPr>
      <w:r w:rsidRPr="004751E1">
        <w:rPr>
          <w:rFonts w:ascii="Arial" w:hAnsi="Arial" w:cs="Arial"/>
          <w:color w:val="FF0000"/>
          <w:sz w:val="18"/>
          <w:szCs w:val="18"/>
          <w:lang w:val="es-ES"/>
        </w:rPr>
        <w:t>Gestión de la ocupación por detección de presencia y luminosidad</w:t>
      </w:r>
    </w:p>
    <w:p w14:paraId="71546258" w14:textId="77777777" w:rsidR="004751E1" w:rsidRPr="004751E1" w:rsidRDefault="004751E1" w:rsidP="004751E1">
      <w:pPr>
        <w:pStyle w:val="Paragraphedeliste"/>
        <w:numPr>
          <w:ilvl w:val="0"/>
          <w:numId w:val="1"/>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Bajada al umbral mínimo reglamentario en caso de desocupación </w:t>
      </w:r>
    </w:p>
    <w:p w14:paraId="526511F5" w14:textId="77777777" w:rsidR="004751E1" w:rsidRPr="004751E1" w:rsidRDefault="004751E1" w:rsidP="004751E1">
      <w:pPr>
        <w:pStyle w:val="Paragraphedeliste"/>
        <w:numPr>
          <w:ilvl w:val="0"/>
          <w:numId w:val="1"/>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En los huecos de las escaleras, esta solución garantizará el funcionamiento por niveles </w:t>
      </w:r>
    </w:p>
    <w:p w14:paraId="31AEC8FB" w14:textId="7F39B165" w:rsidR="004751E1" w:rsidRDefault="004751E1" w:rsidP="004751E1">
      <w:pPr>
        <w:pStyle w:val="Paragraphedeliste"/>
        <w:numPr>
          <w:ilvl w:val="0"/>
          <w:numId w:val="1"/>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Enlace </w:t>
      </w:r>
      <w:r>
        <w:rPr>
          <w:rFonts w:ascii="Arial" w:hAnsi="Arial" w:cs="Arial"/>
          <w:color w:val="FF0000"/>
          <w:sz w:val="18"/>
          <w:szCs w:val="18"/>
          <w:lang w:val="es-ES"/>
        </w:rPr>
        <w:t>GTB</w:t>
      </w:r>
    </w:p>
    <w:p w14:paraId="63577609" w14:textId="3D4BD542" w:rsidR="004751E1" w:rsidRDefault="004751E1" w:rsidP="004751E1">
      <w:pPr>
        <w:jc w:val="both"/>
        <w:rPr>
          <w:rFonts w:ascii="Arial" w:hAnsi="Arial" w:cs="Arial"/>
          <w:color w:val="FF0000"/>
          <w:sz w:val="18"/>
          <w:szCs w:val="18"/>
          <w:lang w:val="es-ES"/>
        </w:rPr>
      </w:pPr>
    </w:p>
    <w:p w14:paraId="5E134245" w14:textId="77777777" w:rsidR="004751E1" w:rsidRPr="004751E1" w:rsidRDefault="004751E1" w:rsidP="004751E1">
      <w:pPr>
        <w:jc w:val="both"/>
        <w:rPr>
          <w:rFonts w:ascii="Arial" w:hAnsi="Arial" w:cs="Arial"/>
          <w:color w:val="000000" w:themeColor="text1"/>
          <w:sz w:val="18"/>
          <w:szCs w:val="18"/>
          <w:lang w:val="es-ES"/>
        </w:rPr>
      </w:pPr>
      <w:r w:rsidRPr="004751E1">
        <w:rPr>
          <w:rFonts w:ascii="Arial" w:hAnsi="Arial" w:cs="Arial"/>
          <w:color w:val="000000" w:themeColor="text1"/>
          <w:sz w:val="18"/>
          <w:szCs w:val="18"/>
          <w:lang w:val="es-ES"/>
        </w:rPr>
        <w:t>2.2</w:t>
      </w:r>
      <w:r w:rsidRPr="004751E1">
        <w:rPr>
          <w:rFonts w:ascii="Arial" w:hAnsi="Arial" w:cs="Arial"/>
          <w:b/>
          <w:bCs/>
          <w:color w:val="000000" w:themeColor="text1"/>
          <w:sz w:val="18"/>
          <w:szCs w:val="18"/>
          <w:lang w:val="es-ES"/>
        </w:rPr>
        <w:t>- Gestión de gimnasios y pabellones deportivos</w:t>
      </w:r>
    </w:p>
    <w:p w14:paraId="05D5244B" w14:textId="77777777"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Gestión de la ocupación por detección de ausencia - Iluminación por panel de control, no accesible al público</w:t>
      </w:r>
    </w:p>
    <w:p w14:paraId="76C4E60C" w14:textId="77777777"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Variación de la iluminación, umbral de iluminación constante sólo para los umbrales de entrenamiento</w:t>
      </w:r>
    </w:p>
    <w:p w14:paraId="077EBF1A" w14:textId="77777777"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Umbrales fijos, sin regulación de la iluminación para la competencia </w:t>
      </w:r>
    </w:p>
    <w:p w14:paraId="5B4E5673" w14:textId="77777777"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Modularidad según las actividades practicadas, ½ pista o pista completa, gestión de un rocódromo... </w:t>
      </w:r>
    </w:p>
    <w:p w14:paraId="2CA53D62" w14:textId="77777777"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Control de la renovación del aire mediante la información de los sensores de presencia al paquete HVAC</w:t>
      </w:r>
    </w:p>
    <w:p w14:paraId="214109FD" w14:textId="0432A94E" w:rsidR="004751E1" w:rsidRDefault="004751E1" w:rsidP="004751E1">
      <w:pPr>
        <w:pStyle w:val="Paragraphedeliste"/>
        <w:numPr>
          <w:ilvl w:val="0"/>
          <w:numId w:val="2"/>
        </w:numPr>
        <w:jc w:val="both"/>
        <w:rPr>
          <w:rFonts w:ascii="Arial" w:hAnsi="Arial" w:cs="Arial"/>
          <w:color w:val="FF0000"/>
          <w:sz w:val="18"/>
          <w:szCs w:val="18"/>
          <w:lang w:val="es-ES"/>
        </w:rPr>
      </w:pPr>
      <w:r w:rsidRPr="004751E1">
        <w:rPr>
          <w:rFonts w:ascii="Arial" w:hAnsi="Arial" w:cs="Arial"/>
          <w:color w:val="FF0000"/>
          <w:sz w:val="18"/>
          <w:szCs w:val="18"/>
          <w:lang w:val="es-ES"/>
        </w:rPr>
        <w:t xml:space="preserve">Enlace </w:t>
      </w:r>
      <w:r w:rsidR="003E3831">
        <w:rPr>
          <w:rFonts w:ascii="Arial" w:hAnsi="Arial" w:cs="Arial"/>
          <w:color w:val="FF0000"/>
          <w:sz w:val="18"/>
          <w:szCs w:val="18"/>
          <w:lang w:val="es-ES"/>
        </w:rPr>
        <w:t>GTB</w:t>
      </w:r>
    </w:p>
    <w:p w14:paraId="6FFDDEC4" w14:textId="350CE7A8" w:rsidR="003E3831" w:rsidRPr="003E3831" w:rsidRDefault="003E3831" w:rsidP="003E3831">
      <w:pPr>
        <w:jc w:val="both"/>
        <w:rPr>
          <w:rFonts w:ascii="Arial" w:hAnsi="Arial" w:cs="Arial"/>
          <w:color w:val="000000" w:themeColor="text1"/>
          <w:sz w:val="18"/>
          <w:szCs w:val="18"/>
          <w:lang w:val="es-ES"/>
        </w:rPr>
      </w:pPr>
    </w:p>
    <w:p w14:paraId="6D6E9D50" w14:textId="490AC071" w:rsidR="003E3831" w:rsidRPr="003E3831" w:rsidRDefault="003E3831" w:rsidP="003E3831">
      <w:pPr>
        <w:jc w:val="both"/>
        <w:rPr>
          <w:rFonts w:ascii="Arial" w:hAnsi="Arial" w:cs="Arial"/>
          <w:color w:val="000000" w:themeColor="text1"/>
          <w:sz w:val="18"/>
          <w:szCs w:val="18"/>
          <w:lang w:val="es-ES"/>
        </w:rPr>
      </w:pPr>
      <w:r w:rsidRPr="003E3831">
        <w:rPr>
          <w:rFonts w:ascii="Arial" w:hAnsi="Arial" w:cs="Arial"/>
          <w:color w:val="000000" w:themeColor="text1"/>
          <w:sz w:val="18"/>
          <w:szCs w:val="18"/>
          <w:lang w:val="es-ES"/>
        </w:rPr>
        <w:t>Los sensores seleccionados serán del tipo "</w:t>
      </w:r>
      <w:r w:rsidRPr="003E3831">
        <w:rPr>
          <w:rFonts w:ascii="Arial" w:hAnsi="Arial" w:cs="Arial"/>
          <w:b/>
          <w:bCs/>
          <w:color w:val="000000" w:themeColor="text1"/>
          <w:sz w:val="18"/>
          <w:szCs w:val="18"/>
          <w:lang w:val="es-ES"/>
        </w:rPr>
        <w:t>Multa-Master</w:t>
      </w:r>
      <w:r w:rsidRPr="003E3831">
        <w:rPr>
          <w:rFonts w:ascii="Arial" w:hAnsi="Arial" w:cs="Arial"/>
          <w:color w:val="000000" w:themeColor="text1"/>
          <w:sz w:val="18"/>
          <w:szCs w:val="18"/>
          <w:lang w:val="es-ES"/>
        </w:rPr>
        <w:t xml:space="preserve">" en protocolo </w:t>
      </w:r>
      <w:r w:rsidRPr="003E3831">
        <w:rPr>
          <w:rFonts w:ascii="Arial" w:hAnsi="Arial" w:cs="Arial"/>
          <w:b/>
          <w:bCs/>
          <w:color w:val="000000" w:themeColor="text1"/>
          <w:sz w:val="18"/>
          <w:szCs w:val="18"/>
          <w:lang w:val="es-ES"/>
        </w:rPr>
        <w:t>DALI 2</w:t>
      </w:r>
      <w:r w:rsidRPr="003E3831">
        <w:rPr>
          <w:rFonts w:ascii="Arial" w:hAnsi="Arial" w:cs="Arial"/>
          <w:color w:val="000000" w:themeColor="text1"/>
          <w:sz w:val="18"/>
          <w:szCs w:val="18"/>
          <w:lang w:val="es-ES"/>
        </w:rPr>
        <w:t xml:space="preserve"> de </w:t>
      </w:r>
      <w:r w:rsidRPr="003E3831">
        <w:rPr>
          <w:rFonts w:ascii="Arial" w:hAnsi="Arial" w:cs="Arial"/>
          <w:b/>
          <w:bCs/>
          <w:color w:val="000000" w:themeColor="text1"/>
          <w:sz w:val="18"/>
          <w:szCs w:val="18"/>
          <w:lang w:val="es-ES"/>
        </w:rPr>
        <w:t>BEG LUXOMAT</w:t>
      </w:r>
      <w:r w:rsidRPr="003E3831">
        <w:rPr>
          <w:rFonts w:ascii="Arial" w:hAnsi="Arial" w:cs="Arial"/>
          <w:color w:val="000000" w:themeColor="text1"/>
          <w:sz w:val="18"/>
          <w:szCs w:val="18"/>
          <w:lang w:val="es-ES"/>
        </w:rPr>
        <w:t xml:space="preserve"> o </w:t>
      </w:r>
      <w:r w:rsidRPr="003E3831">
        <w:rPr>
          <w:rFonts w:ascii="Arial" w:hAnsi="Arial" w:cs="Arial"/>
          <w:b/>
          <w:bCs/>
          <w:color w:val="000000" w:themeColor="text1"/>
          <w:sz w:val="18"/>
          <w:szCs w:val="18"/>
          <w:lang w:val="es-ES"/>
        </w:rPr>
        <w:t>técnicamente equivalente</w:t>
      </w:r>
      <w:r w:rsidRPr="003E3831">
        <w:rPr>
          <w:rFonts w:ascii="Arial" w:hAnsi="Arial" w:cs="Arial"/>
          <w:color w:val="000000" w:themeColor="text1"/>
          <w:sz w:val="18"/>
          <w:szCs w:val="18"/>
          <w:lang w:val="es-ES"/>
        </w:rPr>
        <w:t xml:space="preserve"> y tendrán las siguientes características técnicas </w:t>
      </w:r>
    </w:p>
    <w:p w14:paraId="479607EA" w14:textId="77777777" w:rsidR="003E3831" w:rsidRPr="003E3831" w:rsidRDefault="003E3831" w:rsidP="003E3831">
      <w:pPr>
        <w:jc w:val="both"/>
        <w:rPr>
          <w:rFonts w:ascii="Arial" w:hAnsi="Arial" w:cs="Arial"/>
          <w:color w:val="000000" w:themeColor="text1"/>
          <w:sz w:val="18"/>
          <w:szCs w:val="18"/>
          <w:lang w:val="es-ES"/>
        </w:rPr>
      </w:pPr>
    </w:p>
    <w:p w14:paraId="505BDCDD" w14:textId="77777777" w:rsidR="003E3831" w:rsidRPr="003E3831" w:rsidRDefault="003E3831" w:rsidP="003E3831">
      <w:pPr>
        <w:pStyle w:val="Paragraphedeliste"/>
        <w:numPr>
          <w:ilvl w:val="0"/>
          <w:numId w:val="3"/>
        </w:numPr>
        <w:jc w:val="both"/>
        <w:rPr>
          <w:rFonts w:ascii="Arial" w:hAnsi="Arial" w:cs="Arial"/>
          <w:color w:val="000000" w:themeColor="text1"/>
          <w:sz w:val="18"/>
          <w:szCs w:val="18"/>
          <w:lang w:val="es-ES"/>
        </w:rPr>
      </w:pPr>
      <w:r w:rsidRPr="003E3831">
        <w:rPr>
          <w:rFonts w:ascii="Arial" w:hAnsi="Arial" w:cs="Arial"/>
          <w:b/>
          <w:bCs/>
          <w:color w:val="000000" w:themeColor="text1"/>
          <w:sz w:val="18"/>
          <w:szCs w:val="18"/>
          <w:lang w:val="es-ES"/>
        </w:rPr>
        <w:t>Multa sensor DALI</w:t>
      </w:r>
      <w:r w:rsidRPr="003E3831">
        <w:rPr>
          <w:rFonts w:ascii="Arial" w:hAnsi="Arial" w:cs="Arial"/>
          <w:color w:val="000000" w:themeColor="text1"/>
          <w:sz w:val="18"/>
          <w:szCs w:val="18"/>
          <w:lang w:val="es-ES"/>
        </w:rPr>
        <w:t xml:space="preserve"> tipo </w:t>
      </w:r>
      <w:r w:rsidRPr="003E3831">
        <w:rPr>
          <w:rFonts w:ascii="Arial" w:hAnsi="Arial" w:cs="Arial"/>
          <w:b/>
          <w:bCs/>
          <w:color w:val="000000" w:themeColor="text1"/>
          <w:sz w:val="18"/>
          <w:szCs w:val="18"/>
          <w:lang w:val="es-ES"/>
        </w:rPr>
        <w:t>PDx-BMS-DALI2</w:t>
      </w:r>
    </w:p>
    <w:p w14:paraId="1C5B5E42" w14:textId="77777777" w:rsidR="003E3831" w:rsidRDefault="003E3831" w:rsidP="003E3831">
      <w:pPr>
        <w:pStyle w:val="Paragraphedeliste"/>
        <w:ind w:left="360"/>
        <w:jc w:val="both"/>
        <w:rPr>
          <w:rFonts w:ascii="Arial" w:hAnsi="Arial" w:cs="Arial"/>
          <w:b/>
          <w:bCs/>
          <w:color w:val="000000" w:themeColor="text1"/>
          <w:sz w:val="18"/>
          <w:szCs w:val="18"/>
          <w:lang w:val="es-ES"/>
        </w:rPr>
      </w:pPr>
      <w:r w:rsidRPr="003E3831">
        <w:rPr>
          <w:rFonts w:ascii="Arial" w:hAnsi="Arial" w:cs="Arial"/>
          <w:color w:val="000000" w:themeColor="text1"/>
          <w:sz w:val="18"/>
          <w:szCs w:val="18"/>
          <w:lang w:val="es-ES"/>
        </w:rPr>
        <w:t xml:space="preserve">Tecnología </w:t>
      </w:r>
      <w:r w:rsidRPr="003E3831">
        <w:rPr>
          <w:rFonts w:ascii="Arial" w:hAnsi="Arial" w:cs="Arial"/>
          <w:b/>
          <w:bCs/>
          <w:color w:val="000000" w:themeColor="text1"/>
          <w:sz w:val="18"/>
          <w:szCs w:val="18"/>
          <w:lang w:val="es-ES"/>
        </w:rPr>
        <w:t>DALI Multa-Master</w:t>
      </w:r>
      <w:r w:rsidRPr="003E3831">
        <w:rPr>
          <w:rFonts w:ascii="Arial" w:hAnsi="Arial" w:cs="Arial"/>
          <w:color w:val="000000" w:themeColor="text1"/>
          <w:sz w:val="18"/>
          <w:szCs w:val="18"/>
          <w:lang w:val="es-ES"/>
        </w:rPr>
        <w:t xml:space="preserve"> según </w:t>
      </w:r>
      <w:r w:rsidRPr="003E3831">
        <w:rPr>
          <w:rFonts w:ascii="Arial" w:hAnsi="Arial" w:cs="Arial"/>
          <w:b/>
          <w:bCs/>
          <w:color w:val="000000" w:themeColor="text1"/>
          <w:sz w:val="18"/>
          <w:szCs w:val="18"/>
          <w:lang w:val="es-ES"/>
        </w:rPr>
        <w:t>IEC 62386</w:t>
      </w:r>
      <w:r w:rsidRPr="003E3831">
        <w:rPr>
          <w:rFonts w:ascii="Arial" w:hAnsi="Arial" w:cs="Arial"/>
          <w:color w:val="000000" w:themeColor="text1"/>
          <w:sz w:val="18"/>
          <w:szCs w:val="18"/>
          <w:lang w:val="es-ES"/>
        </w:rPr>
        <w:t xml:space="preserve">, parte </w:t>
      </w:r>
      <w:r w:rsidRPr="003E3831">
        <w:rPr>
          <w:rFonts w:ascii="Arial" w:hAnsi="Arial" w:cs="Arial"/>
          <w:b/>
          <w:bCs/>
          <w:color w:val="000000" w:themeColor="text1"/>
          <w:sz w:val="18"/>
          <w:szCs w:val="18"/>
          <w:lang w:val="es-ES"/>
        </w:rPr>
        <w:t>103</w:t>
      </w:r>
    </w:p>
    <w:p w14:paraId="4B1FEB47" w14:textId="6B8DB13A" w:rsidR="003E3831" w:rsidRDefault="003E3831" w:rsidP="003E3831">
      <w:pPr>
        <w:pStyle w:val="Paragraphedeliste"/>
        <w:ind w:left="360"/>
        <w:jc w:val="both"/>
        <w:rPr>
          <w:rFonts w:ascii="Arial" w:hAnsi="Arial" w:cs="Arial"/>
          <w:sz w:val="18"/>
          <w:szCs w:val="18"/>
          <w:lang w:val="es-ES"/>
        </w:rPr>
      </w:pPr>
      <w:r w:rsidRPr="003E3831">
        <w:rPr>
          <w:rFonts w:ascii="Arial" w:hAnsi="Arial" w:cs="Arial"/>
          <w:color w:val="000000" w:themeColor="text1"/>
          <w:sz w:val="18"/>
          <w:szCs w:val="18"/>
          <w:lang w:val="es-ES"/>
        </w:rPr>
        <w:t xml:space="preserve">Compatible con los controladores DALI 2 según </w:t>
      </w:r>
      <w:r w:rsidRPr="003E3831">
        <w:rPr>
          <w:rFonts w:ascii="Arial" w:hAnsi="Arial" w:cs="Arial"/>
          <w:b/>
          <w:bCs/>
          <w:color w:val="000000" w:themeColor="text1"/>
          <w:sz w:val="18"/>
          <w:szCs w:val="18"/>
          <w:lang w:val="es-ES"/>
        </w:rPr>
        <w:t>IEC 62386</w:t>
      </w:r>
      <w:r w:rsidRPr="003E3831">
        <w:rPr>
          <w:rFonts w:ascii="Arial" w:hAnsi="Arial" w:cs="Arial"/>
          <w:color w:val="000000" w:themeColor="text1"/>
          <w:sz w:val="18"/>
          <w:szCs w:val="18"/>
          <w:lang w:val="es-ES"/>
        </w:rPr>
        <w:t xml:space="preserve"> parte </w:t>
      </w:r>
      <w:r w:rsidRPr="003E3831">
        <w:rPr>
          <w:rFonts w:ascii="Arial" w:hAnsi="Arial" w:cs="Arial"/>
          <w:b/>
          <w:bCs/>
          <w:color w:val="000000" w:themeColor="text1"/>
          <w:sz w:val="18"/>
          <w:szCs w:val="18"/>
          <w:lang w:val="es-ES"/>
        </w:rPr>
        <w:t>101/103/303/304</w:t>
      </w:r>
      <w:r w:rsidRPr="003E3831">
        <w:rPr>
          <w:rFonts w:ascii="Arial" w:hAnsi="Arial" w:cs="Arial"/>
          <w:color w:val="000000" w:themeColor="text1"/>
          <w:sz w:val="18"/>
          <w:szCs w:val="18"/>
          <w:lang w:val="es-ES"/>
        </w:rPr>
        <w:t xml:space="preserve">. La sección 0 proporciona información sobre la asignación de habitaciones y la detección de movimiento en el bus DALI según </w:t>
      </w:r>
      <w:r w:rsidRPr="003E3831">
        <w:rPr>
          <w:rFonts w:ascii="Arial" w:hAnsi="Arial" w:cs="Arial"/>
          <w:b/>
          <w:bCs/>
          <w:color w:val="000000" w:themeColor="text1"/>
          <w:sz w:val="18"/>
          <w:szCs w:val="18"/>
          <w:lang w:val="es-ES"/>
        </w:rPr>
        <w:t>IEC 62386</w:t>
      </w:r>
      <w:r w:rsidRPr="003E3831">
        <w:rPr>
          <w:rFonts w:ascii="Arial" w:hAnsi="Arial" w:cs="Arial"/>
          <w:color w:val="000000" w:themeColor="text1"/>
          <w:sz w:val="18"/>
          <w:szCs w:val="18"/>
          <w:lang w:val="es-ES"/>
        </w:rPr>
        <w:t xml:space="preserve"> parte </w:t>
      </w:r>
      <w:r w:rsidRPr="003E3831">
        <w:rPr>
          <w:rFonts w:ascii="Arial" w:hAnsi="Arial" w:cs="Arial"/>
          <w:b/>
          <w:bCs/>
          <w:color w:val="000000" w:themeColor="text1"/>
          <w:sz w:val="18"/>
          <w:szCs w:val="18"/>
          <w:lang w:val="es-ES"/>
        </w:rPr>
        <w:t>303</w:t>
      </w:r>
      <w:r w:rsidRPr="003E3831">
        <w:rPr>
          <w:rFonts w:ascii="Arial" w:hAnsi="Arial" w:cs="Arial"/>
          <w:color w:val="000000" w:themeColor="text1"/>
          <w:sz w:val="18"/>
          <w:szCs w:val="18"/>
          <w:lang w:val="es-ES"/>
        </w:rPr>
        <w:t xml:space="preserve">. La sección 1 proporciona los valores LUX en el bus DALI según la norma </w:t>
      </w:r>
      <w:r w:rsidRPr="003E3831">
        <w:rPr>
          <w:rFonts w:ascii="Arial" w:hAnsi="Arial" w:cs="Arial"/>
          <w:b/>
          <w:bCs/>
          <w:color w:val="000000" w:themeColor="text1"/>
          <w:sz w:val="18"/>
          <w:szCs w:val="18"/>
          <w:lang w:val="es-ES"/>
        </w:rPr>
        <w:t>IEC 62386</w:t>
      </w:r>
      <w:r w:rsidRPr="003E3831">
        <w:rPr>
          <w:rFonts w:ascii="Arial" w:hAnsi="Arial" w:cs="Arial"/>
          <w:color w:val="000000" w:themeColor="text1"/>
          <w:sz w:val="18"/>
          <w:szCs w:val="18"/>
          <w:lang w:val="es-ES"/>
        </w:rPr>
        <w:t xml:space="preserve"> parte </w:t>
      </w:r>
      <w:r w:rsidRPr="003E3831">
        <w:rPr>
          <w:rFonts w:ascii="Arial" w:hAnsi="Arial" w:cs="Arial"/>
          <w:b/>
          <w:bCs/>
          <w:color w:val="000000" w:themeColor="text1"/>
          <w:sz w:val="18"/>
          <w:szCs w:val="18"/>
          <w:lang w:val="es-ES"/>
        </w:rPr>
        <w:t>304</w:t>
      </w:r>
      <w:r w:rsidRPr="003E3831">
        <w:rPr>
          <w:rFonts w:ascii="Arial" w:hAnsi="Arial" w:cs="Arial"/>
          <w:color w:val="000000" w:themeColor="text1"/>
          <w:sz w:val="18"/>
          <w:szCs w:val="18"/>
          <w:lang w:val="es-ES"/>
        </w:rPr>
        <w:t>. La parametrización es posible a través de un controlador de aplicación mult</w:t>
      </w:r>
      <w:r>
        <w:rPr>
          <w:rFonts w:ascii="Arial" w:hAnsi="Arial" w:cs="Arial"/>
          <w:color w:val="000000" w:themeColor="text1"/>
          <w:sz w:val="18"/>
          <w:szCs w:val="18"/>
          <w:lang w:val="es-ES"/>
        </w:rPr>
        <w:t>a m</w:t>
      </w:r>
      <w:r w:rsidRPr="003E3831">
        <w:rPr>
          <w:rFonts w:ascii="Arial" w:hAnsi="Arial" w:cs="Arial"/>
          <w:color w:val="000000" w:themeColor="text1"/>
          <w:sz w:val="18"/>
          <w:szCs w:val="18"/>
          <w:lang w:val="es-ES"/>
        </w:rPr>
        <w:t xml:space="preserve">aster de cualquier fabricante con protocolo </w:t>
      </w:r>
      <w:r w:rsidRPr="003E3831">
        <w:rPr>
          <w:rFonts w:ascii="Arial" w:hAnsi="Arial" w:cs="Arial"/>
          <w:b/>
          <w:bCs/>
          <w:color w:val="000000" w:themeColor="text1"/>
          <w:sz w:val="18"/>
          <w:szCs w:val="18"/>
          <w:lang w:val="es-ES"/>
        </w:rPr>
        <w:t>DALI2</w:t>
      </w:r>
      <w:r>
        <w:rPr>
          <w:rFonts w:ascii="Arial" w:hAnsi="Arial" w:cs="Arial"/>
          <w:sz w:val="18"/>
          <w:szCs w:val="18"/>
          <w:lang w:val="es-ES"/>
        </w:rPr>
        <w:t>.</w:t>
      </w:r>
      <w:r w:rsidRPr="003E3831">
        <w:rPr>
          <w:rFonts w:ascii="Arial" w:hAnsi="Arial" w:cs="Arial"/>
          <w:sz w:val="18"/>
          <w:szCs w:val="18"/>
          <w:lang w:val="es-ES"/>
        </w:rPr>
        <w:t xml:space="preserve">  </w:t>
      </w:r>
    </w:p>
    <w:p w14:paraId="35D4FD99" w14:textId="4711B66A" w:rsidR="00AE4791" w:rsidRDefault="00AE4791" w:rsidP="003E3831">
      <w:pPr>
        <w:pStyle w:val="Paragraphedeliste"/>
        <w:ind w:left="360"/>
        <w:jc w:val="both"/>
        <w:rPr>
          <w:rFonts w:ascii="Arial" w:hAnsi="Arial" w:cs="Arial"/>
          <w:sz w:val="18"/>
          <w:szCs w:val="18"/>
          <w:lang w:val="es-ES"/>
        </w:rPr>
      </w:pPr>
    </w:p>
    <w:p w14:paraId="0D8FE690" w14:textId="648CE4EC" w:rsidR="00AE4791" w:rsidRDefault="00AE4791" w:rsidP="003E3831">
      <w:pPr>
        <w:pStyle w:val="Paragraphedeliste"/>
        <w:ind w:left="360"/>
        <w:jc w:val="both"/>
        <w:rPr>
          <w:rFonts w:ascii="Arial" w:hAnsi="Arial" w:cs="Arial"/>
          <w:sz w:val="18"/>
          <w:szCs w:val="18"/>
          <w:lang w:val="es-ES"/>
        </w:rPr>
      </w:pPr>
    </w:p>
    <w:p w14:paraId="0C371DEF" w14:textId="39841864" w:rsidR="00AE4791" w:rsidRDefault="00AE4791" w:rsidP="003E3831">
      <w:pPr>
        <w:pStyle w:val="Paragraphedeliste"/>
        <w:ind w:left="360"/>
        <w:jc w:val="both"/>
        <w:rPr>
          <w:rFonts w:ascii="Arial" w:hAnsi="Arial" w:cs="Arial"/>
          <w:sz w:val="18"/>
          <w:szCs w:val="18"/>
          <w:lang w:val="es-ES"/>
        </w:rPr>
      </w:pPr>
    </w:p>
    <w:p w14:paraId="1BA88182" w14:textId="2A7D0F27" w:rsidR="00AE4791" w:rsidRDefault="00AE4791" w:rsidP="003E3831">
      <w:pPr>
        <w:pStyle w:val="Paragraphedeliste"/>
        <w:ind w:left="360"/>
        <w:jc w:val="both"/>
        <w:rPr>
          <w:rFonts w:ascii="Arial" w:hAnsi="Arial" w:cs="Arial"/>
          <w:sz w:val="18"/>
          <w:szCs w:val="18"/>
          <w:lang w:val="es-ES"/>
        </w:rPr>
      </w:pPr>
    </w:p>
    <w:p w14:paraId="1ABB041E" w14:textId="1399A82D" w:rsidR="00AE4791" w:rsidRDefault="00AE4791" w:rsidP="003E3831">
      <w:pPr>
        <w:pStyle w:val="Paragraphedeliste"/>
        <w:ind w:left="360"/>
        <w:jc w:val="both"/>
        <w:rPr>
          <w:rFonts w:ascii="Arial" w:hAnsi="Arial" w:cs="Arial"/>
          <w:sz w:val="18"/>
          <w:szCs w:val="18"/>
          <w:lang w:val="es-ES"/>
        </w:rPr>
      </w:pPr>
    </w:p>
    <w:p w14:paraId="08D57F72" w14:textId="0186FBA1" w:rsidR="00AE4791" w:rsidRDefault="00AE4791" w:rsidP="003E3831">
      <w:pPr>
        <w:pStyle w:val="Paragraphedeliste"/>
        <w:ind w:left="360"/>
        <w:jc w:val="both"/>
        <w:rPr>
          <w:rFonts w:ascii="Arial" w:hAnsi="Arial" w:cs="Arial"/>
          <w:sz w:val="18"/>
          <w:szCs w:val="18"/>
          <w:lang w:val="es-ES"/>
        </w:rPr>
      </w:pPr>
    </w:p>
    <w:p w14:paraId="32700058" w14:textId="0DC9F3EF" w:rsidR="00AE4791" w:rsidRDefault="00AE4791" w:rsidP="003E3831">
      <w:pPr>
        <w:pStyle w:val="Paragraphedeliste"/>
        <w:ind w:left="360"/>
        <w:jc w:val="both"/>
        <w:rPr>
          <w:rFonts w:ascii="Arial" w:hAnsi="Arial" w:cs="Arial"/>
          <w:sz w:val="18"/>
          <w:szCs w:val="18"/>
          <w:lang w:val="es-ES"/>
        </w:rPr>
      </w:pPr>
    </w:p>
    <w:p w14:paraId="179FCD23" w14:textId="77777777" w:rsidR="00AE4791" w:rsidRDefault="00AE4791" w:rsidP="003E3831">
      <w:pPr>
        <w:pStyle w:val="Paragraphedeliste"/>
        <w:ind w:left="360"/>
        <w:jc w:val="both"/>
        <w:rPr>
          <w:rFonts w:ascii="Arial" w:hAnsi="Arial" w:cs="Arial"/>
          <w:sz w:val="18"/>
          <w:szCs w:val="18"/>
          <w:lang w:val="es-ES"/>
        </w:rPr>
      </w:pPr>
    </w:p>
    <w:p w14:paraId="4580AAC2" w14:textId="7423B55B" w:rsidR="003E3831" w:rsidRDefault="003E3831" w:rsidP="003E3831">
      <w:pPr>
        <w:pStyle w:val="Paragraphedeliste"/>
        <w:ind w:left="360"/>
        <w:jc w:val="both"/>
        <w:rPr>
          <w:rFonts w:ascii="Arial" w:hAnsi="Arial" w:cs="Arial"/>
          <w:sz w:val="18"/>
          <w:szCs w:val="18"/>
          <w:lang w:val="es-ES"/>
        </w:rPr>
      </w:pPr>
    </w:p>
    <w:p w14:paraId="0BB7BD72" w14:textId="233B2284" w:rsidR="003E3831" w:rsidRPr="003E3831" w:rsidRDefault="003E3831" w:rsidP="003E3831">
      <w:pPr>
        <w:pStyle w:val="Paragraphedeliste"/>
        <w:ind w:left="360"/>
        <w:jc w:val="both"/>
        <w:rPr>
          <w:rFonts w:ascii="Arial" w:hAnsi="Arial" w:cs="Arial"/>
          <w:color w:val="000000" w:themeColor="text1"/>
          <w:sz w:val="18"/>
          <w:szCs w:val="18"/>
          <w:lang w:val="es-ES"/>
        </w:rPr>
      </w:pPr>
      <w:r w:rsidRPr="003E3831">
        <w:rPr>
          <w:rFonts w:ascii="Arial" w:hAnsi="Arial" w:cs="Arial"/>
          <w:b/>
          <w:bCs/>
          <w:color w:val="000000" w:themeColor="text1"/>
          <w:sz w:val="18"/>
          <w:szCs w:val="18"/>
          <w:lang w:val="es-ES"/>
        </w:rPr>
        <w:t>PD4N-BMS-DALI2-</w:t>
      </w:r>
      <w:r w:rsidR="00E86039">
        <w:rPr>
          <w:rFonts w:ascii="Arial" w:hAnsi="Arial" w:cs="Arial"/>
          <w:b/>
          <w:bCs/>
          <w:color w:val="000000" w:themeColor="text1"/>
          <w:sz w:val="18"/>
          <w:szCs w:val="18"/>
          <w:lang w:val="es-ES"/>
        </w:rPr>
        <w:t>SU</w:t>
      </w:r>
      <w:r w:rsidRPr="003E3831">
        <w:rPr>
          <w:rFonts w:ascii="Arial" w:hAnsi="Arial" w:cs="Arial"/>
          <w:b/>
          <w:bCs/>
          <w:color w:val="000000" w:themeColor="text1"/>
          <w:sz w:val="18"/>
          <w:szCs w:val="18"/>
          <w:lang w:val="es-ES"/>
        </w:rPr>
        <w:t>/F</w:t>
      </w:r>
      <w:r w:rsidR="00E86039">
        <w:rPr>
          <w:rFonts w:ascii="Arial" w:hAnsi="Arial" w:cs="Arial"/>
          <w:b/>
          <w:bCs/>
          <w:color w:val="000000" w:themeColor="text1"/>
          <w:sz w:val="18"/>
          <w:szCs w:val="18"/>
          <w:lang w:val="es-ES"/>
        </w:rPr>
        <w:t>T</w:t>
      </w:r>
      <w:r w:rsidRPr="003E3831">
        <w:rPr>
          <w:rFonts w:ascii="Arial" w:hAnsi="Arial" w:cs="Arial"/>
          <w:color w:val="000000" w:themeColor="text1"/>
          <w:sz w:val="18"/>
          <w:szCs w:val="18"/>
          <w:lang w:val="es-ES"/>
        </w:rPr>
        <w:t>: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 xml:space="preserve">24 m de </w:t>
      </w:r>
      <w:r w:rsidR="00A76D7B">
        <w:rPr>
          <w:rFonts w:ascii="Arial" w:hAnsi="Arial" w:cs="Arial"/>
          <w:color w:val="000000" w:themeColor="text1"/>
          <w:sz w:val="18"/>
          <w:szCs w:val="18"/>
          <w:lang w:val="es-ES"/>
        </w:rPr>
        <w:t>transversal</w:t>
      </w:r>
      <w:r w:rsidRPr="003E3831">
        <w:rPr>
          <w:rFonts w:ascii="Arial" w:hAnsi="Arial" w:cs="Arial"/>
          <w:color w:val="000000" w:themeColor="text1"/>
          <w:sz w:val="18"/>
          <w:szCs w:val="18"/>
          <w:lang w:val="es-ES"/>
        </w:rPr>
        <w:t>,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 xml:space="preserve">8 m de </w:t>
      </w:r>
      <w:r w:rsidR="00A76D7B">
        <w:rPr>
          <w:rFonts w:ascii="Arial" w:hAnsi="Arial" w:cs="Arial"/>
          <w:color w:val="000000" w:themeColor="text1"/>
          <w:sz w:val="18"/>
          <w:szCs w:val="18"/>
          <w:lang w:val="es-ES"/>
        </w:rPr>
        <w:t>frontal</w:t>
      </w:r>
      <w:r w:rsidRPr="003E3831">
        <w:rPr>
          <w:rFonts w:ascii="Arial" w:hAnsi="Arial" w:cs="Arial"/>
          <w:color w:val="000000" w:themeColor="text1"/>
          <w:sz w:val="18"/>
          <w:szCs w:val="18"/>
          <w:lang w:val="es-ES"/>
        </w:rPr>
        <w:t>,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6,4</w:t>
      </w:r>
      <w:r w:rsidR="00E86039">
        <w:rPr>
          <w:rFonts w:ascii="Arial" w:hAnsi="Arial" w:cs="Arial"/>
          <w:color w:val="000000" w:themeColor="text1"/>
          <w:sz w:val="18"/>
          <w:szCs w:val="18"/>
          <w:lang w:val="es-ES"/>
        </w:rPr>
        <w:t>0</w:t>
      </w:r>
      <w:r w:rsidRPr="003E3831">
        <w:rPr>
          <w:rFonts w:ascii="Arial" w:hAnsi="Arial" w:cs="Arial"/>
          <w:color w:val="000000" w:themeColor="text1"/>
          <w:sz w:val="18"/>
          <w:szCs w:val="18"/>
          <w:lang w:val="es-ES"/>
        </w:rPr>
        <w:t xml:space="preserve"> m de </w:t>
      </w:r>
      <w:r w:rsidR="00A76D7B">
        <w:rPr>
          <w:rFonts w:ascii="Arial" w:hAnsi="Arial" w:cs="Arial"/>
          <w:color w:val="000000" w:themeColor="text1"/>
          <w:sz w:val="18"/>
          <w:szCs w:val="18"/>
          <w:lang w:val="es-ES"/>
        </w:rPr>
        <w:t>Actividad sedentaria</w:t>
      </w:r>
      <w:r w:rsidRPr="003E3831">
        <w:rPr>
          <w:rFonts w:ascii="Arial" w:hAnsi="Arial" w:cs="Arial"/>
          <w:color w:val="000000" w:themeColor="text1"/>
          <w:sz w:val="18"/>
          <w:szCs w:val="18"/>
          <w:lang w:val="es-ES"/>
        </w:rPr>
        <w:t xml:space="preserve"> </w:t>
      </w:r>
    </w:p>
    <w:p w14:paraId="22EB7ACF" w14:textId="34EE64BB" w:rsidR="003E3831" w:rsidRPr="00E86039" w:rsidRDefault="00E86039" w:rsidP="003E3831">
      <w:pPr>
        <w:pStyle w:val="Paragraphedeliste"/>
        <w:ind w:left="360"/>
        <w:jc w:val="both"/>
        <w:rPr>
          <w:rFonts w:ascii="Arial" w:hAnsi="Arial" w:cs="Arial"/>
          <w:b/>
          <w:bCs/>
          <w:color w:val="00B0F0"/>
          <w:sz w:val="18"/>
          <w:szCs w:val="18"/>
          <w:lang w:val="es-ES"/>
        </w:rPr>
      </w:pPr>
      <w:r>
        <w:rPr>
          <w:noProof/>
        </w:rPr>
        <w:drawing>
          <wp:anchor distT="0" distB="0" distL="114300" distR="114300" simplePos="0" relativeHeight="251664384" behindDoc="0" locked="0" layoutInCell="1" allowOverlap="1" wp14:anchorId="50FFFAC5" wp14:editId="7EECB565">
            <wp:simplePos x="0" y="0"/>
            <wp:positionH relativeFrom="column">
              <wp:posOffset>5634292</wp:posOffset>
            </wp:positionH>
            <wp:positionV relativeFrom="paragraph">
              <wp:posOffset>128270</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30C0842" wp14:editId="73EB01E9">
            <wp:simplePos x="0" y="0"/>
            <wp:positionH relativeFrom="column">
              <wp:posOffset>4737517</wp:posOffset>
            </wp:positionH>
            <wp:positionV relativeFrom="paragraph">
              <wp:posOffset>128270</wp:posOffset>
            </wp:positionV>
            <wp:extent cx="706755" cy="559435"/>
            <wp:effectExtent l="0" t="0" r="4445" b="0"/>
            <wp:wrapThrough wrapText="bothSides">
              <wp:wrapPolygon edited="0">
                <wp:start x="0" y="0"/>
                <wp:lineTo x="0" y="21085"/>
                <wp:lineTo x="21348" y="21085"/>
                <wp:lineTo x="21348"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003E3831" w:rsidRPr="003E3831">
        <w:rPr>
          <w:rFonts w:ascii="Arial" w:hAnsi="Arial" w:cs="Arial"/>
          <w:color w:val="000000" w:themeColor="text1"/>
          <w:sz w:val="18"/>
          <w:szCs w:val="18"/>
          <w:lang w:val="es-ES"/>
        </w:rPr>
        <w:t xml:space="preserve">Aplicaciones: </w:t>
      </w:r>
      <w:r w:rsidR="003E3831" w:rsidRPr="00E86039">
        <w:rPr>
          <w:rFonts w:ascii="Arial" w:hAnsi="Arial" w:cs="Arial"/>
          <w:b/>
          <w:bCs/>
          <w:color w:val="00B0F0"/>
          <w:sz w:val="18"/>
          <w:szCs w:val="18"/>
          <w:lang w:val="es-ES"/>
        </w:rPr>
        <w:t xml:space="preserve">Salas </w:t>
      </w:r>
    </w:p>
    <w:p w14:paraId="3ED31A1C" w14:textId="3AC520BC" w:rsidR="003E3831" w:rsidRPr="003E3831" w:rsidRDefault="003E3831" w:rsidP="003E3831">
      <w:pPr>
        <w:pStyle w:val="Paragraphedeliste"/>
        <w:ind w:left="360"/>
        <w:jc w:val="both"/>
        <w:rPr>
          <w:rFonts w:ascii="Arial" w:hAnsi="Arial" w:cs="Arial"/>
          <w:color w:val="000000" w:themeColor="text1"/>
          <w:sz w:val="18"/>
          <w:szCs w:val="18"/>
          <w:lang w:val="es-ES"/>
        </w:rPr>
      </w:pPr>
      <w:r w:rsidRPr="00E86039">
        <w:rPr>
          <w:rFonts w:ascii="Arial" w:hAnsi="Arial" w:cs="Arial"/>
          <w:b/>
          <w:bCs/>
          <w:color w:val="000000" w:themeColor="text1"/>
          <w:sz w:val="18"/>
          <w:szCs w:val="18"/>
          <w:lang w:val="es-ES"/>
        </w:rPr>
        <w:t xml:space="preserve">PD4N-BMS-DALI2-C </w:t>
      </w:r>
      <w:r w:rsidR="00E86039">
        <w:rPr>
          <w:rFonts w:ascii="Arial" w:hAnsi="Arial" w:cs="Arial"/>
          <w:b/>
          <w:bCs/>
          <w:color w:val="000000" w:themeColor="text1"/>
          <w:sz w:val="18"/>
          <w:szCs w:val="18"/>
          <w:lang w:val="es-ES"/>
        </w:rPr>
        <w:t>SU</w:t>
      </w:r>
      <w:r w:rsidRPr="00E86039">
        <w:rPr>
          <w:rFonts w:ascii="Arial" w:hAnsi="Arial" w:cs="Arial"/>
          <w:b/>
          <w:bCs/>
          <w:color w:val="000000" w:themeColor="text1"/>
          <w:sz w:val="18"/>
          <w:szCs w:val="18"/>
          <w:lang w:val="es-ES"/>
        </w:rPr>
        <w:t>/F</w:t>
      </w:r>
      <w:r w:rsidR="00E86039">
        <w:rPr>
          <w:rFonts w:ascii="Arial" w:hAnsi="Arial" w:cs="Arial"/>
          <w:b/>
          <w:bCs/>
          <w:color w:val="000000" w:themeColor="text1"/>
          <w:sz w:val="18"/>
          <w:szCs w:val="18"/>
          <w:lang w:val="es-ES"/>
        </w:rPr>
        <w:t>T</w:t>
      </w:r>
      <w:r w:rsidRPr="003E3831">
        <w:rPr>
          <w:rFonts w:ascii="Arial" w:hAnsi="Arial" w:cs="Arial"/>
          <w:color w:val="000000" w:themeColor="text1"/>
          <w:sz w:val="18"/>
          <w:szCs w:val="18"/>
          <w:lang w:val="es-ES"/>
        </w:rPr>
        <w:t xml:space="preserve">: 40 x 5 m </w:t>
      </w:r>
      <w:r w:rsidR="00A76D7B">
        <w:rPr>
          <w:rFonts w:ascii="Arial" w:hAnsi="Arial" w:cs="Arial"/>
          <w:color w:val="000000" w:themeColor="text1"/>
          <w:sz w:val="18"/>
          <w:szCs w:val="18"/>
          <w:lang w:val="es-ES"/>
        </w:rPr>
        <w:t>transversal</w:t>
      </w:r>
      <w:r w:rsidRPr="003E3831">
        <w:rPr>
          <w:rFonts w:ascii="Arial" w:hAnsi="Arial" w:cs="Arial"/>
          <w:color w:val="000000" w:themeColor="text1"/>
          <w:sz w:val="18"/>
          <w:szCs w:val="18"/>
          <w:lang w:val="es-ES"/>
        </w:rPr>
        <w:t xml:space="preserve">, 20 x 3 m </w:t>
      </w:r>
      <w:r w:rsidR="00A76D7B">
        <w:rPr>
          <w:rFonts w:ascii="Arial" w:hAnsi="Arial" w:cs="Arial"/>
          <w:color w:val="000000" w:themeColor="text1"/>
          <w:sz w:val="18"/>
          <w:szCs w:val="18"/>
          <w:lang w:val="es-ES"/>
        </w:rPr>
        <w:t>frontal</w:t>
      </w:r>
      <w:r w:rsidRPr="003E3831">
        <w:rPr>
          <w:rFonts w:ascii="Arial" w:hAnsi="Arial" w:cs="Arial"/>
          <w:color w:val="000000" w:themeColor="text1"/>
          <w:sz w:val="18"/>
          <w:szCs w:val="18"/>
          <w:lang w:val="es-ES"/>
        </w:rPr>
        <w:t>,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8 m vertical</w:t>
      </w:r>
    </w:p>
    <w:p w14:paraId="439D85E1" w14:textId="31657DEF" w:rsidR="003E3831" w:rsidRPr="003E3831" w:rsidRDefault="003E3831" w:rsidP="003E3831">
      <w:pPr>
        <w:pStyle w:val="Paragraphedeliste"/>
        <w:ind w:left="360"/>
        <w:jc w:val="both"/>
        <w:rPr>
          <w:rFonts w:ascii="Arial" w:hAnsi="Arial" w:cs="Arial"/>
          <w:color w:val="000000" w:themeColor="text1"/>
          <w:sz w:val="18"/>
          <w:szCs w:val="18"/>
          <w:lang w:val="es-ES"/>
        </w:rPr>
      </w:pPr>
      <w:r w:rsidRPr="003E3831">
        <w:rPr>
          <w:rFonts w:ascii="Arial" w:hAnsi="Arial" w:cs="Arial"/>
          <w:color w:val="000000" w:themeColor="text1"/>
          <w:sz w:val="18"/>
          <w:szCs w:val="18"/>
          <w:lang w:val="es-ES"/>
        </w:rPr>
        <w:t xml:space="preserve">Aplicaciones: </w:t>
      </w:r>
      <w:r w:rsidRPr="00E86039">
        <w:rPr>
          <w:rFonts w:ascii="Arial" w:hAnsi="Arial" w:cs="Arial"/>
          <w:b/>
          <w:bCs/>
          <w:color w:val="00B0F0"/>
          <w:sz w:val="18"/>
          <w:szCs w:val="18"/>
          <w:lang w:val="es-ES"/>
        </w:rPr>
        <w:t>Circulación</w:t>
      </w:r>
      <w:r w:rsidRPr="003E3831">
        <w:rPr>
          <w:rFonts w:ascii="Arial" w:hAnsi="Arial" w:cs="Arial"/>
          <w:color w:val="000000" w:themeColor="text1"/>
          <w:sz w:val="18"/>
          <w:szCs w:val="18"/>
          <w:lang w:val="es-ES"/>
        </w:rPr>
        <w:t xml:space="preserve"> </w:t>
      </w:r>
    </w:p>
    <w:p w14:paraId="0D25DD30" w14:textId="1CB684BA" w:rsidR="003E3831" w:rsidRPr="003E3831" w:rsidRDefault="003E3831" w:rsidP="003E3831">
      <w:pPr>
        <w:pStyle w:val="Paragraphedeliste"/>
        <w:ind w:left="360"/>
        <w:jc w:val="both"/>
        <w:rPr>
          <w:rFonts w:ascii="Arial" w:hAnsi="Arial" w:cs="Arial"/>
          <w:color w:val="000000" w:themeColor="text1"/>
          <w:sz w:val="18"/>
          <w:szCs w:val="18"/>
          <w:lang w:val="es-ES"/>
        </w:rPr>
      </w:pPr>
      <w:r w:rsidRPr="00E86039">
        <w:rPr>
          <w:rFonts w:ascii="Arial" w:hAnsi="Arial" w:cs="Arial"/>
          <w:b/>
          <w:bCs/>
          <w:color w:val="000000" w:themeColor="text1"/>
          <w:sz w:val="18"/>
          <w:szCs w:val="18"/>
          <w:lang w:val="es-ES"/>
        </w:rPr>
        <w:t>LC-Mini-120°-BMS-DALI2</w:t>
      </w:r>
      <w:r w:rsidRPr="003E3831">
        <w:rPr>
          <w:rFonts w:ascii="Arial" w:hAnsi="Arial" w:cs="Arial"/>
          <w:color w:val="000000" w:themeColor="text1"/>
          <w:sz w:val="18"/>
          <w:szCs w:val="18"/>
          <w:lang w:val="es-ES"/>
        </w:rPr>
        <w:t xml:space="preserve">: 12 m </w:t>
      </w:r>
      <w:r w:rsidR="00A76D7B">
        <w:rPr>
          <w:rFonts w:ascii="Arial" w:hAnsi="Arial" w:cs="Arial"/>
          <w:color w:val="000000" w:themeColor="text1"/>
          <w:sz w:val="18"/>
          <w:szCs w:val="18"/>
          <w:lang w:val="es-ES"/>
        </w:rPr>
        <w:t>transversal</w:t>
      </w:r>
      <w:r w:rsidRPr="003E3831">
        <w:rPr>
          <w:rFonts w:ascii="Arial" w:hAnsi="Arial" w:cs="Arial"/>
          <w:color w:val="000000" w:themeColor="text1"/>
          <w:sz w:val="18"/>
          <w:szCs w:val="18"/>
          <w:lang w:val="es-ES"/>
        </w:rPr>
        <w:t xml:space="preserve">, 3 m de </w:t>
      </w:r>
      <w:r w:rsidR="00A76D7B">
        <w:rPr>
          <w:rFonts w:ascii="Arial" w:hAnsi="Arial" w:cs="Arial"/>
          <w:color w:val="000000" w:themeColor="text1"/>
          <w:sz w:val="18"/>
          <w:szCs w:val="18"/>
          <w:lang w:val="es-ES"/>
        </w:rPr>
        <w:t>frontal</w:t>
      </w:r>
    </w:p>
    <w:p w14:paraId="00A322C1" w14:textId="632C4B76" w:rsidR="003E3831" w:rsidRPr="00E86039" w:rsidRDefault="003E3831" w:rsidP="003E3831">
      <w:pPr>
        <w:pStyle w:val="Paragraphedeliste"/>
        <w:ind w:left="360"/>
        <w:jc w:val="both"/>
        <w:rPr>
          <w:rFonts w:ascii="Arial" w:hAnsi="Arial" w:cs="Arial"/>
          <w:b/>
          <w:bCs/>
          <w:color w:val="00B0F0"/>
          <w:sz w:val="18"/>
          <w:szCs w:val="18"/>
          <w:lang w:val="es-ES"/>
        </w:rPr>
      </w:pPr>
      <w:r w:rsidRPr="003E3831">
        <w:rPr>
          <w:rFonts w:ascii="Arial" w:hAnsi="Arial" w:cs="Arial"/>
          <w:color w:val="000000" w:themeColor="text1"/>
          <w:sz w:val="18"/>
          <w:szCs w:val="18"/>
          <w:lang w:val="es-ES"/>
        </w:rPr>
        <w:t xml:space="preserve">Aplicaciones: </w:t>
      </w:r>
      <w:r w:rsidRPr="00E86039">
        <w:rPr>
          <w:rFonts w:ascii="Arial" w:hAnsi="Arial" w:cs="Arial"/>
          <w:b/>
          <w:bCs/>
          <w:color w:val="00B0F0"/>
          <w:sz w:val="18"/>
          <w:szCs w:val="18"/>
          <w:lang w:val="es-ES"/>
        </w:rPr>
        <w:t>Escaleras</w:t>
      </w:r>
    </w:p>
    <w:p w14:paraId="0D78EEF4" w14:textId="46D27859" w:rsidR="003E3831" w:rsidRPr="003E3831" w:rsidRDefault="003E3831" w:rsidP="003E3831">
      <w:pPr>
        <w:pStyle w:val="Paragraphedeliste"/>
        <w:ind w:left="360"/>
        <w:jc w:val="both"/>
        <w:rPr>
          <w:rFonts w:ascii="Arial" w:hAnsi="Arial" w:cs="Arial"/>
          <w:color w:val="000000" w:themeColor="text1"/>
          <w:sz w:val="18"/>
          <w:szCs w:val="18"/>
          <w:lang w:val="es-ES"/>
        </w:rPr>
      </w:pPr>
      <w:r w:rsidRPr="00E86039">
        <w:rPr>
          <w:rFonts w:ascii="Arial" w:hAnsi="Arial" w:cs="Arial"/>
          <w:b/>
          <w:bCs/>
          <w:color w:val="00B0F0"/>
          <w:sz w:val="18"/>
          <w:szCs w:val="18"/>
          <w:lang w:val="es-ES"/>
        </w:rPr>
        <w:t>PD4-BMS-DALI2-Grande Altura</w:t>
      </w:r>
      <w:r w:rsidRPr="003E3831">
        <w:rPr>
          <w:rFonts w:ascii="Arial" w:hAnsi="Arial" w:cs="Arial"/>
          <w:color w:val="000000" w:themeColor="text1"/>
          <w:sz w:val="18"/>
          <w:szCs w:val="18"/>
          <w:lang w:val="es-ES"/>
        </w:rPr>
        <w:t>: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30 x Ø</w:t>
      </w:r>
      <w:r w:rsidR="00E86039">
        <w:rPr>
          <w:rFonts w:ascii="Arial" w:hAnsi="Arial" w:cs="Arial"/>
          <w:color w:val="000000" w:themeColor="text1"/>
          <w:sz w:val="18"/>
          <w:szCs w:val="18"/>
          <w:lang w:val="es-ES"/>
        </w:rPr>
        <w:t xml:space="preserve"> </w:t>
      </w:r>
      <w:r w:rsidRPr="003E3831">
        <w:rPr>
          <w:rFonts w:ascii="Arial" w:hAnsi="Arial" w:cs="Arial"/>
          <w:color w:val="000000" w:themeColor="text1"/>
          <w:sz w:val="18"/>
          <w:szCs w:val="18"/>
          <w:lang w:val="es-ES"/>
        </w:rPr>
        <w:t xml:space="preserve">19 m </w:t>
      </w:r>
      <w:r w:rsidR="00A76D7B">
        <w:rPr>
          <w:rFonts w:ascii="Arial" w:hAnsi="Arial" w:cs="Arial"/>
          <w:color w:val="000000" w:themeColor="text1"/>
          <w:sz w:val="18"/>
          <w:szCs w:val="18"/>
          <w:lang w:val="es-ES"/>
        </w:rPr>
        <w:t>frontal</w:t>
      </w:r>
    </w:p>
    <w:p w14:paraId="18F15EF2" w14:textId="38F68F74" w:rsidR="003E3831" w:rsidRDefault="003E3831" w:rsidP="003E3831">
      <w:pPr>
        <w:pStyle w:val="Paragraphedeliste"/>
        <w:ind w:left="360"/>
        <w:jc w:val="both"/>
        <w:rPr>
          <w:rFonts w:ascii="Arial" w:hAnsi="Arial" w:cs="Arial"/>
          <w:b/>
          <w:bCs/>
          <w:color w:val="00B0F0"/>
          <w:sz w:val="18"/>
          <w:szCs w:val="18"/>
          <w:lang w:val="es-ES"/>
        </w:rPr>
      </w:pPr>
      <w:r w:rsidRPr="003E3831">
        <w:rPr>
          <w:rFonts w:ascii="Arial" w:hAnsi="Arial" w:cs="Arial"/>
          <w:color w:val="000000" w:themeColor="text1"/>
          <w:sz w:val="18"/>
          <w:szCs w:val="18"/>
          <w:lang w:val="es-ES"/>
        </w:rPr>
        <w:t xml:space="preserve">Aplicaciones: </w:t>
      </w:r>
      <w:r w:rsidRPr="00E86039">
        <w:rPr>
          <w:rFonts w:ascii="Arial" w:hAnsi="Arial" w:cs="Arial"/>
          <w:b/>
          <w:bCs/>
          <w:color w:val="00B0F0"/>
          <w:sz w:val="18"/>
          <w:szCs w:val="18"/>
          <w:lang w:val="es-ES"/>
        </w:rPr>
        <w:t>Gimnasio / Pabellones deportivos</w:t>
      </w:r>
    </w:p>
    <w:p w14:paraId="65EA28AF" w14:textId="304AED79" w:rsidR="00E86039" w:rsidRDefault="00E86039" w:rsidP="003E3831">
      <w:pPr>
        <w:pStyle w:val="Paragraphedeliste"/>
        <w:ind w:left="360"/>
        <w:jc w:val="both"/>
        <w:rPr>
          <w:rFonts w:ascii="Arial" w:hAnsi="Arial" w:cs="Arial"/>
          <w:b/>
          <w:bCs/>
          <w:color w:val="00B0F0"/>
          <w:sz w:val="18"/>
          <w:szCs w:val="18"/>
          <w:lang w:val="es-ES"/>
        </w:rPr>
      </w:pPr>
    </w:p>
    <w:p w14:paraId="4584FB9F" w14:textId="19B5D33D" w:rsidR="00E86039" w:rsidRDefault="00E86039" w:rsidP="003E3831">
      <w:pPr>
        <w:pStyle w:val="Paragraphedeliste"/>
        <w:ind w:left="360"/>
        <w:jc w:val="both"/>
        <w:rPr>
          <w:rFonts w:ascii="Arial" w:hAnsi="Arial" w:cs="Arial"/>
          <w:b/>
          <w:bCs/>
          <w:color w:val="00B0F0"/>
          <w:sz w:val="18"/>
          <w:szCs w:val="18"/>
          <w:lang w:val="es-ES"/>
        </w:rPr>
      </w:pPr>
    </w:p>
    <w:p w14:paraId="6F7581C8" w14:textId="0A00BF75" w:rsidR="00E86039" w:rsidRDefault="00E86039" w:rsidP="003E3831">
      <w:pPr>
        <w:pStyle w:val="Paragraphedeliste"/>
        <w:ind w:left="360"/>
        <w:jc w:val="both"/>
        <w:rPr>
          <w:rFonts w:ascii="Arial" w:hAnsi="Arial" w:cs="Arial"/>
          <w:b/>
          <w:bCs/>
          <w:color w:val="00B0F0"/>
          <w:sz w:val="18"/>
          <w:szCs w:val="18"/>
          <w:lang w:val="es-ES"/>
        </w:rPr>
      </w:pPr>
    </w:p>
    <w:p w14:paraId="59BDB143" w14:textId="5D46354C" w:rsidR="00E86039" w:rsidRDefault="00E86039" w:rsidP="003E3831">
      <w:pPr>
        <w:pStyle w:val="Paragraphedeliste"/>
        <w:ind w:left="360"/>
        <w:jc w:val="both"/>
        <w:rPr>
          <w:rFonts w:ascii="Arial" w:hAnsi="Arial" w:cs="Arial"/>
          <w:b/>
          <w:bCs/>
          <w:color w:val="00B0F0"/>
          <w:sz w:val="18"/>
          <w:szCs w:val="18"/>
          <w:lang w:val="es-ES"/>
        </w:rPr>
      </w:pPr>
    </w:p>
    <w:p w14:paraId="69779C45" w14:textId="2CB2DFFB" w:rsidR="00E86039" w:rsidRDefault="00E86039" w:rsidP="003E3831">
      <w:pPr>
        <w:pStyle w:val="Paragraphedeliste"/>
        <w:ind w:left="360"/>
        <w:jc w:val="both"/>
        <w:rPr>
          <w:rFonts w:ascii="Arial" w:hAnsi="Arial" w:cs="Arial"/>
          <w:b/>
          <w:bCs/>
          <w:color w:val="00B0F0"/>
          <w:sz w:val="18"/>
          <w:szCs w:val="18"/>
          <w:lang w:val="es-ES"/>
        </w:rPr>
      </w:pPr>
    </w:p>
    <w:p w14:paraId="65475CA6" w14:textId="77777777" w:rsidR="00E86039" w:rsidRDefault="00E86039" w:rsidP="003E3831">
      <w:pPr>
        <w:pStyle w:val="Paragraphedeliste"/>
        <w:ind w:left="360"/>
        <w:jc w:val="both"/>
        <w:rPr>
          <w:rFonts w:ascii="Arial" w:hAnsi="Arial" w:cs="Arial"/>
          <w:b/>
          <w:bCs/>
          <w:color w:val="00B0F0"/>
          <w:sz w:val="18"/>
          <w:szCs w:val="18"/>
          <w:lang w:val="es-ES"/>
        </w:rPr>
      </w:pPr>
    </w:p>
    <w:p w14:paraId="3EB35ACC" w14:textId="13DC7BDD" w:rsidR="00E86039" w:rsidRPr="003E3831" w:rsidRDefault="00E86039" w:rsidP="003E3831">
      <w:pPr>
        <w:pStyle w:val="Paragraphedeliste"/>
        <w:ind w:left="360"/>
        <w:jc w:val="both"/>
        <w:rPr>
          <w:rFonts w:ascii="Arial" w:hAnsi="Arial" w:cs="Arial"/>
          <w:color w:val="000000" w:themeColor="text1"/>
          <w:sz w:val="18"/>
          <w:szCs w:val="18"/>
          <w:lang w:val="es-ES"/>
        </w:rPr>
      </w:pPr>
      <w:r>
        <w:rPr>
          <w:noProof/>
        </w:rPr>
        <w:drawing>
          <wp:inline distT="0" distB="0" distL="0" distR="0" wp14:anchorId="0C889778" wp14:editId="6F278353">
            <wp:extent cx="6067425" cy="3743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sectPr w:rsidR="00E86039" w:rsidRPr="003E3831" w:rsidSect="004751E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5954" w14:textId="77777777" w:rsidR="00506364" w:rsidRDefault="00506364" w:rsidP="00E86039">
      <w:r>
        <w:separator/>
      </w:r>
    </w:p>
  </w:endnote>
  <w:endnote w:type="continuationSeparator" w:id="0">
    <w:p w14:paraId="46B73764" w14:textId="77777777" w:rsidR="00506364" w:rsidRDefault="00506364" w:rsidP="00E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2FC2" w14:textId="77777777" w:rsidR="00506364" w:rsidRDefault="00506364" w:rsidP="00E86039">
      <w:r>
        <w:separator/>
      </w:r>
    </w:p>
  </w:footnote>
  <w:footnote w:type="continuationSeparator" w:id="0">
    <w:p w14:paraId="2DBD0810" w14:textId="77777777" w:rsidR="00506364" w:rsidRDefault="00506364" w:rsidP="00E8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E52A" w14:textId="0AD0549B" w:rsidR="00A76176" w:rsidRPr="00AE4791" w:rsidRDefault="00A76176" w:rsidP="00AE4791">
    <w:pPr>
      <w:pStyle w:val="En-tte"/>
      <w:jc w:val="center"/>
      <w:rPr>
        <w:rFonts w:ascii="Arial" w:hAnsi="Arial" w:cs="Arial"/>
        <w:sz w:val="28"/>
        <w:szCs w:val="28"/>
        <w:lang w:val="en-US"/>
      </w:rPr>
    </w:pPr>
    <w:r w:rsidRPr="00AE4791">
      <w:rPr>
        <w:rFonts w:ascii="Arial" w:hAnsi="Arial" w:cs="Arial"/>
        <w:sz w:val="28"/>
        <w:szCs w:val="28"/>
        <w:lang w:val="en-US"/>
      </w:rPr>
      <w:t>CCTP T</w:t>
    </w:r>
    <w:r w:rsidR="003730C7">
      <w:rPr>
        <w:rFonts w:ascii="Arial" w:hAnsi="Arial" w:cs="Arial"/>
        <w:sz w:val="28"/>
        <w:szCs w:val="28"/>
        <w:lang w:val="en-US"/>
      </w:rPr>
      <w:t>i</w:t>
    </w:r>
    <w:r w:rsidRPr="00AE4791">
      <w:rPr>
        <w:rFonts w:ascii="Arial" w:hAnsi="Arial" w:cs="Arial"/>
        <w:sz w:val="28"/>
        <w:szCs w:val="28"/>
        <w:lang w:val="en-US"/>
      </w:rPr>
      <w:t xml:space="preserve">po: </w:t>
    </w:r>
    <w:r w:rsidRPr="00AE4791">
      <w:rPr>
        <w:rFonts w:ascii="Arial" w:hAnsi="Arial" w:cs="Arial"/>
        <w:b/>
        <w:bCs/>
        <w:sz w:val="28"/>
        <w:szCs w:val="28"/>
        <w:lang w:val="en-US"/>
      </w:rPr>
      <w:t xml:space="preserve">GIMNASIO – GTB </w:t>
    </w:r>
    <w:r w:rsidR="00AE4791" w:rsidRPr="00AE4791">
      <w:rPr>
        <w:rFonts w:ascii="Arial" w:hAnsi="Arial" w:cs="Arial"/>
        <w:b/>
        <w:bCs/>
        <w:sz w:val="28"/>
        <w:szCs w:val="28"/>
        <w:lang w:val="en-US"/>
      </w:rPr>
      <w:t>– Solución “DALI2”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3B7A"/>
    <w:multiLevelType w:val="hybridMultilevel"/>
    <w:tmpl w:val="B45E2F66"/>
    <w:lvl w:ilvl="0" w:tplc="B768864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27861D4"/>
    <w:multiLevelType w:val="hybridMultilevel"/>
    <w:tmpl w:val="210644B4"/>
    <w:lvl w:ilvl="0" w:tplc="071ADE88">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AA6BAA"/>
    <w:multiLevelType w:val="hybridMultilevel"/>
    <w:tmpl w:val="1644A46E"/>
    <w:lvl w:ilvl="0" w:tplc="9DE4D3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2847727">
    <w:abstractNumId w:val="1"/>
  </w:num>
  <w:num w:numId="2" w16cid:durableId="430249228">
    <w:abstractNumId w:val="0"/>
  </w:num>
  <w:num w:numId="3" w16cid:durableId="1720930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E1"/>
    <w:rsid w:val="003730C7"/>
    <w:rsid w:val="00374AC9"/>
    <w:rsid w:val="003E3831"/>
    <w:rsid w:val="004751E1"/>
    <w:rsid w:val="00506364"/>
    <w:rsid w:val="00935073"/>
    <w:rsid w:val="00A76176"/>
    <w:rsid w:val="00A76D7B"/>
    <w:rsid w:val="00AE4791"/>
    <w:rsid w:val="00E86039"/>
    <w:rsid w:val="00FC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54D0"/>
  <w15:chartTrackingRefBased/>
  <w15:docId w15:val="{63FCC560-E7BA-6B43-94A6-F34A820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1E1"/>
    <w:pPr>
      <w:ind w:left="720"/>
      <w:contextualSpacing/>
    </w:pPr>
  </w:style>
  <w:style w:type="paragraph" w:styleId="En-tte">
    <w:name w:val="header"/>
    <w:basedOn w:val="Normal"/>
    <w:link w:val="En-tteCar"/>
    <w:uiPriority w:val="99"/>
    <w:unhideWhenUsed/>
    <w:rsid w:val="00E86039"/>
    <w:pPr>
      <w:tabs>
        <w:tab w:val="center" w:pos="4536"/>
        <w:tab w:val="right" w:pos="9072"/>
      </w:tabs>
    </w:pPr>
  </w:style>
  <w:style w:type="character" w:customStyle="1" w:styleId="En-tteCar">
    <w:name w:val="En-tête Car"/>
    <w:basedOn w:val="Policepardfaut"/>
    <w:link w:val="En-tte"/>
    <w:uiPriority w:val="99"/>
    <w:rsid w:val="00E86039"/>
  </w:style>
  <w:style w:type="paragraph" w:styleId="Pieddepage">
    <w:name w:val="footer"/>
    <w:basedOn w:val="Normal"/>
    <w:link w:val="PieddepageCar"/>
    <w:uiPriority w:val="99"/>
    <w:unhideWhenUsed/>
    <w:rsid w:val="00E86039"/>
    <w:pPr>
      <w:tabs>
        <w:tab w:val="center" w:pos="4536"/>
        <w:tab w:val="right" w:pos="9072"/>
      </w:tabs>
    </w:pPr>
  </w:style>
  <w:style w:type="character" w:customStyle="1" w:styleId="PieddepageCar">
    <w:name w:val="Pied de page Car"/>
    <w:basedOn w:val="Policepardfaut"/>
    <w:link w:val="Pieddepage"/>
    <w:uiPriority w:val="99"/>
    <w:rsid w:val="00E8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2022-03-01T11:17:00Z</dcterms:created>
  <dcterms:modified xsi:type="dcterms:W3CDTF">2022-03-22T08:24:00Z</dcterms:modified>
</cp:coreProperties>
</file>