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8CE4" w14:textId="77777777" w:rsidR="00E71E67" w:rsidRPr="00365E73" w:rsidRDefault="00E71E67" w:rsidP="00E71E67">
      <w:pPr>
        <w:rPr>
          <w:rFonts w:ascii="Arial" w:hAnsi="Arial" w:cs="Arial"/>
          <w:b/>
          <w:bCs/>
          <w:sz w:val="18"/>
          <w:szCs w:val="18"/>
        </w:rPr>
      </w:pPr>
      <w:r w:rsidRPr="00365E73">
        <w:rPr>
          <w:rFonts w:ascii="Arial" w:hAnsi="Arial" w:cs="Arial"/>
          <w:b/>
          <w:bCs/>
          <w:sz w:val="18"/>
          <w:szCs w:val="18"/>
        </w:rPr>
        <w:t>CONTROLES DE ILUMINACIÓN</w:t>
      </w:r>
    </w:p>
    <w:p w14:paraId="74A7E250" w14:textId="77777777" w:rsidR="00E71E67" w:rsidRPr="00365E73" w:rsidRDefault="00E71E67" w:rsidP="00E71E67">
      <w:pPr>
        <w:rPr>
          <w:rFonts w:ascii="Arial" w:hAnsi="Arial" w:cs="Arial"/>
          <w:sz w:val="18"/>
          <w:szCs w:val="18"/>
        </w:rPr>
      </w:pPr>
    </w:p>
    <w:p w14:paraId="67A20EF2" w14:textId="77777777" w:rsidR="00E71E67" w:rsidRPr="00B92506" w:rsidRDefault="00E71E67" w:rsidP="00E71E67">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4F244BBB" w14:textId="77777777" w:rsidR="00E71E67" w:rsidRPr="00B92506" w:rsidRDefault="00E71E67" w:rsidP="00E71E67">
      <w:pPr>
        <w:rPr>
          <w:rFonts w:ascii="Arial" w:hAnsi="Arial" w:cs="Arial"/>
          <w:sz w:val="18"/>
          <w:szCs w:val="18"/>
          <w:lang w:val="es-ES"/>
        </w:rPr>
      </w:pPr>
    </w:p>
    <w:p w14:paraId="3E7A1B67" w14:textId="3CA1E67B" w:rsidR="00E71E67" w:rsidRDefault="00E71E67" w:rsidP="00E71E67">
      <w:pPr>
        <w:rPr>
          <w:rFonts w:ascii="Arial" w:hAnsi="Arial" w:cs="Arial"/>
          <w:b/>
          <w:bCs/>
          <w:sz w:val="20"/>
          <w:szCs w:val="20"/>
          <w:lang w:val="es-ES"/>
        </w:rPr>
      </w:pPr>
      <w:r w:rsidRPr="00414B18">
        <w:rPr>
          <w:rFonts w:ascii="Arial" w:hAnsi="Arial" w:cs="Arial"/>
          <w:b/>
          <w:bCs/>
          <w:sz w:val="20"/>
          <w:szCs w:val="20"/>
          <w:lang w:val="es-ES"/>
        </w:rPr>
        <w:t>Principios de funcionamiento y necesidades de material</w:t>
      </w:r>
    </w:p>
    <w:p w14:paraId="2A13DF97" w14:textId="77777777" w:rsidR="00E71E67" w:rsidRPr="00B92506" w:rsidRDefault="00E71E67" w:rsidP="00E71E67">
      <w:pPr>
        <w:rPr>
          <w:rFonts w:ascii="Arial" w:hAnsi="Arial" w:cs="Arial"/>
          <w:b/>
          <w:bCs/>
          <w:sz w:val="18"/>
          <w:szCs w:val="18"/>
          <w:lang w:val="es-ES"/>
        </w:rPr>
      </w:pPr>
    </w:p>
    <w:p w14:paraId="47BCC1BC" w14:textId="70AD96BC" w:rsidR="00E71E67" w:rsidRPr="00E71E67" w:rsidRDefault="00E71E67" w:rsidP="00E71E67">
      <w:pPr>
        <w:rPr>
          <w:rFonts w:ascii="Arial" w:hAnsi="Arial" w:cs="Arial"/>
          <w:sz w:val="18"/>
          <w:szCs w:val="18"/>
          <w:lang w:val="es-ES"/>
        </w:rPr>
      </w:pPr>
      <w:r w:rsidRPr="00AC3B9B">
        <w:rPr>
          <w:rFonts w:ascii="Arial" w:hAnsi="Arial" w:cs="Arial"/>
          <w:b/>
          <w:bCs/>
          <w:sz w:val="18"/>
          <w:szCs w:val="18"/>
          <w:lang w:val="es-ES"/>
        </w:rPr>
        <w:t>1- Gestión de la Circulación, Escaleras</w:t>
      </w:r>
      <w:r w:rsidRPr="00E71E67">
        <w:rPr>
          <w:rFonts w:ascii="Arial" w:hAnsi="Arial" w:cs="Arial"/>
          <w:sz w:val="18"/>
          <w:szCs w:val="18"/>
          <w:lang w:val="es-ES"/>
        </w:rPr>
        <w:t xml:space="preserve">: </w:t>
      </w:r>
    </w:p>
    <w:p w14:paraId="7A0569C9" w14:textId="2FCD1072" w:rsidR="00E71E67" w:rsidRDefault="00E71E67" w:rsidP="00AC3B9B">
      <w:pPr>
        <w:jc w:val="both"/>
        <w:rPr>
          <w:rFonts w:ascii="Arial" w:hAnsi="Arial" w:cs="Arial"/>
          <w:color w:val="FF0000"/>
          <w:sz w:val="18"/>
          <w:szCs w:val="18"/>
          <w:lang w:val="es-ES"/>
        </w:rPr>
      </w:pPr>
      <w:r w:rsidRPr="00AC3B9B">
        <w:rPr>
          <w:rFonts w:ascii="Arial" w:hAnsi="Arial" w:cs="Arial"/>
          <w:color w:val="FF0000"/>
          <w:sz w:val="18"/>
          <w:szCs w:val="18"/>
          <w:lang w:val="es-ES"/>
        </w:rPr>
        <w:t>Funcionamiento automático por detector de presencia y luminosidad en 2/3 del alumbrado, 1/3 en los mandos no accesibles al público, permitiendo el cumplimiento de la normativa CE6.1</w:t>
      </w:r>
    </w:p>
    <w:p w14:paraId="68FCBEC4" w14:textId="432F4320" w:rsidR="00AC3B9B" w:rsidRDefault="00AC3B9B" w:rsidP="00AC3B9B">
      <w:pPr>
        <w:rPr>
          <w:rFonts w:ascii="Arial" w:hAnsi="Arial" w:cs="Arial"/>
          <w:color w:val="FF0000"/>
          <w:sz w:val="18"/>
          <w:szCs w:val="18"/>
          <w:lang w:val="es-ES"/>
        </w:rPr>
      </w:pPr>
    </w:p>
    <w:p w14:paraId="31A9469E" w14:textId="77777777" w:rsidR="00AC3B9B" w:rsidRPr="00CD5F3C" w:rsidRDefault="00AC3B9B" w:rsidP="00AC3B9B">
      <w:pPr>
        <w:jc w:val="both"/>
        <w:rPr>
          <w:rFonts w:ascii="Arial" w:hAnsi="Arial" w:cs="Arial"/>
          <w:sz w:val="18"/>
          <w:szCs w:val="18"/>
          <w:lang w:val="es-ES"/>
        </w:rPr>
      </w:pPr>
      <w:r w:rsidRPr="00CD5F3C">
        <w:rPr>
          <w:rFonts w:ascii="Arial" w:hAnsi="Arial" w:cs="Arial"/>
          <w:sz w:val="18"/>
          <w:szCs w:val="18"/>
          <w:lang w:val="es-ES"/>
        </w:rPr>
        <w:t xml:space="preserve">Detector tipo </w:t>
      </w:r>
      <w:r w:rsidRPr="00CD5F3C">
        <w:rPr>
          <w:rFonts w:ascii="Arial" w:hAnsi="Arial" w:cs="Arial"/>
          <w:b/>
          <w:bCs/>
          <w:sz w:val="18"/>
          <w:szCs w:val="18"/>
          <w:lang w:val="es-ES"/>
        </w:rPr>
        <w:t>PD4-M-1C-Corredor + Esclavos</w:t>
      </w:r>
      <w:r w:rsidRPr="00CD5F3C">
        <w:rPr>
          <w:rFonts w:ascii="Arial" w:hAnsi="Arial" w:cs="Arial"/>
          <w:sz w:val="18"/>
          <w:szCs w:val="18"/>
          <w:lang w:val="es-ES"/>
        </w:rPr>
        <w:t xml:space="preserve"> en montaje de techo (empotrado o de superficie dependiendo de la naturaleza del techo) de la marca BEG LUXOMAT o técnicamente equivalente y tendrá las siguientes características</w:t>
      </w:r>
    </w:p>
    <w:p w14:paraId="4606ECEC" w14:textId="77777777" w:rsidR="00AC3B9B" w:rsidRPr="00B92506" w:rsidRDefault="00AC3B9B" w:rsidP="00AC3B9B">
      <w:pPr>
        <w:rPr>
          <w:rFonts w:ascii="Arial" w:hAnsi="Arial" w:cs="Arial"/>
          <w:color w:val="FF0000"/>
          <w:sz w:val="18"/>
          <w:szCs w:val="18"/>
          <w:lang w:val="es-ES"/>
        </w:rPr>
      </w:pPr>
    </w:p>
    <w:p w14:paraId="12BBE531" w14:textId="4A2540CD" w:rsidR="00AC3B9B" w:rsidRPr="00B92506" w:rsidRDefault="00DD3167" w:rsidP="00AC3B9B">
      <w:pPr>
        <w:rPr>
          <w:rFonts w:ascii="Arial" w:hAnsi="Arial" w:cs="Arial"/>
          <w:sz w:val="18"/>
          <w:szCs w:val="18"/>
          <w:lang w:val="es-ES"/>
        </w:rPr>
      </w:pPr>
      <w:r w:rsidRPr="005F58B4">
        <w:rPr>
          <w:noProof/>
        </w:rPr>
        <w:drawing>
          <wp:anchor distT="0" distB="0" distL="114300" distR="114300" simplePos="0" relativeHeight="251660288" behindDoc="0" locked="0" layoutInCell="1" allowOverlap="1" wp14:anchorId="15E423F3" wp14:editId="1020C98A">
            <wp:simplePos x="0" y="0"/>
            <wp:positionH relativeFrom="column">
              <wp:posOffset>5776648</wp:posOffset>
            </wp:positionH>
            <wp:positionV relativeFrom="paragraph">
              <wp:posOffset>94615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131A2B2" wp14:editId="385AB1BF">
            <wp:simplePos x="0" y="0"/>
            <wp:positionH relativeFrom="column">
              <wp:posOffset>5026591</wp:posOffset>
            </wp:positionH>
            <wp:positionV relativeFrom="paragraph">
              <wp:posOffset>50800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B9B" w:rsidRPr="00B92506">
        <w:rPr>
          <w:rFonts w:ascii="Arial" w:hAnsi="Arial" w:cs="Arial"/>
          <w:sz w:val="18"/>
          <w:szCs w:val="18"/>
          <w:lang w:val="es-ES"/>
        </w:rPr>
        <w:t xml:space="preserve">Clase de protección: </w:t>
      </w:r>
      <w:r w:rsidR="00AC3B9B" w:rsidRPr="00B92506">
        <w:rPr>
          <w:rFonts w:ascii="Arial" w:hAnsi="Arial" w:cs="Arial"/>
          <w:b/>
          <w:bCs/>
          <w:sz w:val="18"/>
          <w:szCs w:val="18"/>
          <w:lang w:val="es-ES"/>
        </w:rPr>
        <w:t>SU: IP54 con base, FT: IP20/Clase II/CE,</w:t>
      </w:r>
    </w:p>
    <w:p w14:paraId="4D5438E7" w14:textId="1A64EE88" w:rsidR="00AC3B9B" w:rsidRPr="00B92506" w:rsidRDefault="0046385A" w:rsidP="00AC3B9B">
      <w:pPr>
        <w:rPr>
          <w:rFonts w:ascii="Arial" w:hAnsi="Arial" w:cs="Arial"/>
          <w:sz w:val="18"/>
          <w:szCs w:val="18"/>
          <w:lang w:val="es-ES"/>
        </w:rPr>
      </w:pPr>
      <w:r>
        <w:rPr>
          <w:rFonts w:ascii="Arial" w:hAnsi="Arial" w:cs="Arial"/>
          <w:sz w:val="18"/>
          <w:szCs w:val="18"/>
          <w:lang w:val="es-ES"/>
        </w:rPr>
        <w:t xml:space="preserve">Alcance </w:t>
      </w:r>
      <w:r w:rsidR="00AC3B9B">
        <w:rPr>
          <w:rFonts w:ascii="Arial" w:hAnsi="Arial" w:cs="Arial"/>
          <w:sz w:val="18"/>
          <w:szCs w:val="18"/>
          <w:lang w:val="es-ES"/>
        </w:rPr>
        <w:t>a</w:t>
      </w:r>
      <w:r w:rsidR="00AC3B9B" w:rsidRPr="00B92506">
        <w:rPr>
          <w:rFonts w:ascii="Arial" w:hAnsi="Arial" w:cs="Arial"/>
          <w:sz w:val="18"/>
          <w:szCs w:val="18"/>
          <w:lang w:val="es-ES"/>
        </w:rPr>
        <w:t xml:space="preserve">=2,50 m: </w:t>
      </w:r>
      <w:r w:rsidR="00AC3B9B" w:rsidRPr="00B92506">
        <w:rPr>
          <w:rFonts w:ascii="Arial" w:hAnsi="Arial" w:cs="Arial"/>
          <w:b/>
          <w:bCs/>
          <w:sz w:val="18"/>
          <w:szCs w:val="18"/>
          <w:lang w:val="es-ES"/>
        </w:rPr>
        <w:t xml:space="preserve">40 x 5 m </w:t>
      </w:r>
      <w:r>
        <w:rPr>
          <w:rFonts w:ascii="Arial" w:hAnsi="Arial" w:cs="Arial"/>
          <w:b/>
          <w:bCs/>
          <w:sz w:val="18"/>
          <w:szCs w:val="18"/>
          <w:lang w:val="es-ES"/>
        </w:rPr>
        <w:t>transversal</w:t>
      </w:r>
      <w:r w:rsidR="00AC3B9B" w:rsidRPr="00B92506">
        <w:rPr>
          <w:rFonts w:ascii="Arial" w:hAnsi="Arial" w:cs="Arial"/>
          <w:b/>
          <w:bCs/>
          <w:sz w:val="18"/>
          <w:szCs w:val="18"/>
          <w:lang w:val="es-ES"/>
        </w:rPr>
        <w:t xml:space="preserve">, 20 x 3 m </w:t>
      </w:r>
      <w:r>
        <w:rPr>
          <w:rFonts w:ascii="Arial" w:hAnsi="Arial" w:cs="Arial"/>
          <w:b/>
          <w:bCs/>
          <w:sz w:val="18"/>
          <w:szCs w:val="18"/>
          <w:lang w:val="es-ES"/>
        </w:rPr>
        <w:t>frontal</w:t>
      </w:r>
      <w:r w:rsidR="00AC3B9B" w:rsidRPr="00B92506">
        <w:rPr>
          <w:rFonts w:ascii="Arial" w:hAnsi="Arial" w:cs="Arial"/>
          <w:b/>
          <w:bCs/>
          <w:sz w:val="18"/>
          <w:szCs w:val="18"/>
          <w:lang w:val="es-ES"/>
        </w:rPr>
        <w:t>, Ø 8 m vertical</w:t>
      </w:r>
    </w:p>
    <w:p w14:paraId="3317E749" w14:textId="77777777" w:rsidR="00AC3B9B" w:rsidRPr="00B92506" w:rsidRDefault="00AC3B9B" w:rsidP="00AC3B9B">
      <w:pPr>
        <w:jc w:val="both"/>
        <w:rPr>
          <w:rFonts w:ascii="Arial" w:hAnsi="Arial" w:cs="Arial"/>
          <w:b/>
          <w:bCs/>
          <w:sz w:val="18"/>
          <w:szCs w:val="18"/>
          <w:lang w:val="es-ES"/>
        </w:rPr>
      </w:pPr>
      <w:r w:rsidRPr="00B92506">
        <w:rPr>
          <w:rFonts w:ascii="Arial" w:hAnsi="Arial" w:cs="Arial"/>
          <w:sz w:val="18"/>
          <w:szCs w:val="18"/>
          <w:lang w:val="es-ES"/>
        </w:rPr>
        <w:t xml:space="preserve">Potencia: </w:t>
      </w:r>
      <w:r w:rsidRPr="00B92506">
        <w:rPr>
          <w:rFonts w:ascii="Arial" w:hAnsi="Arial" w:cs="Arial"/>
          <w:b/>
          <w:bCs/>
          <w:sz w:val="18"/>
          <w:szCs w:val="18"/>
          <w:lang w:val="es-ES"/>
        </w:rPr>
        <w:t>2300W coz φ 1/1150VA coz φ 0,5, LED 300W máx.</w:t>
      </w:r>
    </w:p>
    <w:p w14:paraId="3710AE8A" w14:textId="2EBB0ACB" w:rsidR="00AC3B9B" w:rsidRPr="00B92506" w:rsidRDefault="0046385A" w:rsidP="00AC3B9B">
      <w:pPr>
        <w:rPr>
          <w:rFonts w:ascii="Arial" w:hAnsi="Arial" w:cs="Arial"/>
          <w:sz w:val="18"/>
          <w:szCs w:val="18"/>
          <w:lang w:val="es-ES"/>
        </w:rPr>
      </w:pPr>
      <w:r>
        <w:rPr>
          <w:rFonts w:ascii="Arial" w:hAnsi="Arial" w:cs="Arial"/>
          <w:sz w:val="18"/>
          <w:szCs w:val="18"/>
          <w:lang w:val="es-ES"/>
        </w:rPr>
        <w:t>Temporización:</w:t>
      </w:r>
      <w:r w:rsidR="00AC3B9B" w:rsidRPr="00B92506">
        <w:rPr>
          <w:rFonts w:ascii="Arial" w:hAnsi="Arial" w:cs="Arial"/>
          <w:sz w:val="18"/>
          <w:szCs w:val="18"/>
          <w:lang w:val="es-ES"/>
        </w:rPr>
        <w:t xml:space="preserve"> </w:t>
      </w:r>
      <w:r w:rsidR="00AC3B9B" w:rsidRPr="00B92506">
        <w:rPr>
          <w:rFonts w:ascii="Arial" w:hAnsi="Arial" w:cs="Arial"/>
          <w:b/>
          <w:bCs/>
          <w:sz w:val="18"/>
          <w:szCs w:val="18"/>
          <w:lang w:val="es-ES"/>
        </w:rPr>
        <w:t>de 30 s a 30 min o pulso</w:t>
      </w:r>
      <w:r w:rsidR="00AC3B9B" w:rsidRPr="00B92506">
        <w:rPr>
          <w:rFonts w:ascii="Arial" w:hAnsi="Arial" w:cs="Arial"/>
          <w:sz w:val="18"/>
          <w:szCs w:val="18"/>
          <w:lang w:val="es-ES"/>
        </w:rPr>
        <w:t xml:space="preserve"> / </w:t>
      </w:r>
      <w:r>
        <w:rPr>
          <w:rFonts w:ascii="Arial" w:hAnsi="Arial" w:cs="Arial"/>
          <w:sz w:val="18"/>
          <w:szCs w:val="18"/>
          <w:lang w:val="es-ES"/>
        </w:rPr>
        <w:t>Umbral de conmutación</w:t>
      </w:r>
      <w:r w:rsidR="00AC3B9B" w:rsidRPr="00B92506">
        <w:rPr>
          <w:rFonts w:ascii="Arial" w:hAnsi="Arial" w:cs="Arial"/>
          <w:sz w:val="18"/>
          <w:szCs w:val="18"/>
          <w:lang w:val="es-ES"/>
        </w:rPr>
        <w:t xml:space="preserve">: de </w:t>
      </w:r>
      <w:r w:rsidR="00AC3B9B" w:rsidRPr="00B92506">
        <w:rPr>
          <w:rFonts w:ascii="Arial" w:hAnsi="Arial" w:cs="Arial"/>
          <w:b/>
          <w:bCs/>
          <w:sz w:val="18"/>
          <w:szCs w:val="18"/>
          <w:lang w:val="es-ES"/>
        </w:rPr>
        <w:t>10 a 2000 Lux</w:t>
      </w:r>
    </w:p>
    <w:p w14:paraId="1604C7DE" w14:textId="77777777" w:rsidR="00AC3B9B" w:rsidRPr="00B92506" w:rsidRDefault="00AC3B9B" w:rsidP="00AC3B9B">
      <w:pPr>
        <w:rPr>
          <w:rFonts w:ascii="Arial" w:hAnsi="Arial" w:cs="Arial"/>
          <w:b/>
          <w:bCs/>
          <w:sz w:val="18"/>
          <w:szCs w:val="18"/>
          <w:lang w:val="es-ES"/>
        </w:rPr>
      </w:pPr>
      <w:r w:rsidRPr="00B92506">
        <w:rPr>
          <w:rFonts w:ascii="Arial" w:hAnsi="Arial" w:cs="Arial"/>
          <w:b/>
          <w:bCs/>
          <w:sz w:val="18"/>
          <w:szCs w:val="18"/>
          <w:lang w:val="es-ES"/>
        </w:rPr>
        <w:t>Control permanente de la luz diurna y artificial</w:t>
      </w:r>
    </w:p>
    <w:p w14:paraId="50743A0F" w14:textId="77777777" w:rsidR="00AC3B9B" w:rsidRDefault="00AC3B9B" w:rsidP="00AC3B9B">
      <w:pPr>
        <w:rPr>
          <w:rFonts w:ascii="Arial" w:hAnsi="Arial" w:cs="Arial"/>
          <w:b/>
          <w:bCs/>
          <w:color w:val="00B0F0"/>
          <w:sz w:val="18"/>
          <w:szCs w:val="18"/>
          <w:lang w:val="es-ES"/>
        </w:rPr>
      </w:pPr>
      <w:r w:rsidRPr="00B92506">
        <w:rPr>
          <w:rFonts w:ascii="Arial" w:hAnsi="Arial" w:cs="Arial"/>
          <w:sz w:val="18"/>
          <w:szCs w:val="18"/>
          <w:lang w:val="es-ES"/>
        </w:rPr>
        <w:t xml:space="preserve">Aplicaciones: </w:t>
      </w:r>
      <w:r w:rsidRPr="00B92506">
        <w:rPr>
          <w:rFonts w:ascii="Arial" w:hAnsi="Arial" w:cs="Arial"/>
          <w:b/>
          <w:bCs/>
          <w:color w:val="00B0F0"/>
          <w:sz w:val="18"/>
          <w:szCs w:val="18"/>
          <w:lang w:val="es-ES"/>
        </w:rPr>
        <w:t xml:space="preserve">Circulación  </w:t>
      </w:r>
    </w:p>
    <w:p w14:paraId="072F0396" w14:textId="0D46C2EB" w:rsidR="00AC3B9B" w:rsidRDefault="00AC3B9B" w:rsidP="00AC3B9B">
      <w:pPr>
        <w:rPr>
          <w:rFonts w:ascii="Arial" w:hAnsi="Arial" w:cs="Arial"/>
          <w:sz w:val="18"/>
          <w:szCs w:val="18"/>
          <w:lang w:val="es-ES"/>
        </w:rPr>
      </w:pPr>
    </w:p>
    <w:p w14:paraId="00B203A7" w14:textId="77777777" w:rsidR="00AC3B9B" w:rsidRDefault="00AC3B9B" w:rsidP="00AC3B9B">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4842DC88" w14:textId="77777777" w:rsidR="00AC3B9B" w:rsidRDefault="00AC3B9B" w:rsidP="00AC3B9B">
      <w:pPr>
        <w:rPr>
          <w:rFonts w:ascii="Arial" w:hAnsi="Arial" w:cs="Arial"/>
          <w:sz w:val="18"/>
          <w:szCs w:val="18"/>
          <w:lang w:val="es-ES"/>
        </w:rPr>
      </w:pPr>
    </w:p>
    <w:p w14:paraId="48133675" w14:textId="629478F3" w:rsidR="00AC3B9B" w:rsidRPr="00EF65A0" w:rsidRDefault="00DD3167" w:rsidP="00AC3B9B">
      <w:pPr>
        <w:rPr>
          <w:rFonts w:ascii="Arial" w:hAnsi="Arial" w:cs="Arial"/>
          <w:sz w:val="18"/>
          <w:szCs w:val="18"/>
          <w:lang w:val="es-ES"/>
        </w:rPr>
      </w:pPr>
      <w:r w:rsidRPr="005F58B4">
        <w:rPr>
          <w:noProof/>
        </w:rPr>
        <w:drawing>
          <wp:anchor distT="0" distB="0" distL="114300" distR="114300" simplePos="0" relativeHeight="251663360" behindDoc="0" locked="0" layoutInCell="1" allowOverlap="1" wp14:anchorId="32F353CB" wp14:editId="510AFF37">
            <wp:simplePos x="0" y="0"/>
            <wp:positionH relativeFrom="column">
              <wp:posOffset>5969329</wp:posOffset>
            </wp:positionH>
            <wp:positionV relativeFrom="paragraph">
              <wp:posOffset>18415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77F3CD98" wp14:editId="5DADE576">
            <wp:simplePos x="0" y="0"/>
            <wp:positionH relativeFrom="column">
              <wp:posOffset>5070658</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00AC3B9B" w:rsidRPr="00EF65A0">
        <w:rPr>
          <w:rFonts w:ascii="Arial" w:hAnsi="Arial" w:cs="Arial"/>
          <w:sz w:val="18"/>
          <w:szCs w:val="18"/>
          <w:lang w:val="es-ES"/>
        </w:rPr>
        <w:t xml:space="preserve">Clase de protección: </w:t>
      </w:r>
      <w:r w:rsidR="00AC3B9B" w:rsidRPr="00EF65A0">
        <w:rPr>
          <w:rFonts w:ascii="Arial" w:hAnsi="Arial" w:cs="Arial"/>
          <w:b/>
          <w:bCs/>
          <w:sz w:val="18"/>
          <w:szCs w:val="18"/>
          <w:lang w:val="es-ES"/>
        </w:rPr>
        <w:t>IP54/Clase II/CE,</w:t>
      </w:r>
    </w:p>
    <w:p w14:paraId="241CFEC5" w14:textId="0B230D23" w:rsidR="00AC3B9B" w:rsidRPr="00EF65A0" w:rsidRDefault="0046385A" w:rsidP="00AC3B9B">
      <w:pPr>
        <w:rPr>
          <w:rFonts w:ascii="Arial" w:hAnsi="Arial" w:cs="Arial"/>
          <w:sz w:val="18"/>
          <w:szCs w:val="18"/>
          <w:lang w:val="es-ES"/>
        </w:rPr>
      </w:pPr>
      <w:r>
        <w:rPr>
          <w:rFonts w:ascii="Arial" w:hAnsi="Arial" w:cs="Arial"/>
          <w:sz w:val="18"/>
          <w:szCs w:val="18"/>
          <w:lang w:val="es-ES"/>
        </w:rPr>
        <w:t xml:space="preserve">Alcance </w:t>
      </w:r>
      <w:r w:rsidR="00AC3B9B">
        <w:rPr>
          <w:rFonts w:ascii="Arial" w:hAnsi="Arial" w:cs="Arial"/>
          <w:sz w:val="18"/>
          <w:szCs w:val="18"/>
          <w:lang w:val="es-ES"/>
        </w:rPr>
        <w:t>a</w:t>
      </w:r>
      <w:r w:rsidR="00AC3B9B" w:rsidRPr="00EF65A0">
        <w:rPr>
          <w:rFonts w:ascii="Arial" w:hAnsi="Arial" w:cs="Arial"/>
          <w:sz w:val="18"/>
          <w:szCs w:val="18"/>
          <w:lang w:val="es-ES"/>
        </w:rPr>
        <w:t xml:space="preserve">=2,50 m: </w:t>
      </w:r>
      <w:r w:rsidR="00AC3B9B" w:rsidRPr="00EF65A0">
        <w:rPr>
          <w:rFonts w:ascii="Arial" w:hAnsi="Arial" w:cs="Arial"/>
          <w:b/>
          <w:bCs/>
          <w:sz w:val="18"/>
          <w:szCs w:val="18"/>
          <w:lang w:val="es-ES"/>
        </w:rPr>
        <w:t xml:space="preserve">16 m oblicua, 9 m </w:t>
      </w:r>
      <w:r>
        <w:rPr>
          <w:rFonts w:ascii="Arial" w:hAnsi="Arial" w:cs="Arial"/>
          <w:b/>
          <w:bCs/>
          <w:sz w:val="18"/>
          <w:szCs w:val="18"/>
          <w:lang w:val="es-ES"/>
        </w:rPr>
        <w:t>frontal</w:t>
      </w:r>
      <w:r w:rsidR="00AC3B9B" w:rsidRPr="00EF65A0">
        <w:rPr>
          <w:rFonts w:ascii="Arial" w:hAnsi="Arial" w:cs="Arial"/>
          <w:b/>
          <w:bCs/>
          <w:sz w:val="18"/>
          <w:szCs w:val="18"/>
          <w:lang w:val="es-ES"/>
        </w:rPr>
        <w:t>, 2 m vertical</w:t>
      </w:r>
    </w:p>
    <w:p w14:paraId="0766A45C" w14:textId="77777777" w:rsidR="00AC3B9B" w:rsidRPr="00EF65A0" w:rsidRDefault="00AC3B9B" w:rsidP="00AC3B9B">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07BC1A44" w14:textId="1EAA6CF7" w:rsidR="00AC3B9B" w:rsidRPr="00EF65A0" w:rsidRDefault="0046385A" w:rsidP="00AC3B9B">
      <w:pPr>
        <w:rPr>
          <w:rFonts w:ascii="Arial" w:hAnsi="Arial" w:cs="Arial"/>
          <w:sz w:val="18"/>
          <w:szCs w:val="18"/>
          <w:lang w:val="es-ES"/>
        </w:rPr>
      </w:pPr>
      <w:r>
        <w:rPr>
          <w:rFonts w:ascii="Arial" w:hAnsi="Arial" w:cs="Arial"/>
          <w:sz w:val="18"/>
          <w:szCs w:val="18"/>
          <w:lang w:val="es-ES"/>
        </w:rPr>
        <w:t>Temporización:</w:t>
      </w:r>
      <w:r w:rsidR="00AC3B9B" w:rsidRPr="00EF65A0">
        <w:rPr>
          <w:rFonts w:ascii="Arial" w:hAnsi="Arial" w:cs="Arial"/>
          <w:sz w:val="18"/>
          <w:szCs w:val="18"/>
          <w:lang w:val="es-ES"/>
        </w:rPr>
        <w:t xml:space="preserve"> </w:t>
      </w:r>
      <w:r w:rsidR="00AC3B9B" w:rsidRPr="00EF65A0">
        <w:rPr>
          <w:rFonts w:ascii="Arial" w:hAnsi="Arial" w:cs="Arial"/>
          <w:b/>
          <w:bCs/>
          <w:sz w:val="18"/>
          <w:szCs w:val="18"/>
          <w:lang w:val="es-ES"/>
        </w:rPr>
        <w:t>de 15 s a 16 min. o pulso</w:t>
      </w:r>
      <w:r w:rsidR="00AC3B9B" w:rsidRPr="00EF65A0">
        <w:rPr>
          <w:rFonts w:ascii="Arial" w:hAnsi="Arial" w:cs="Arial"/>
          <w:sz w:val="18"/>
          <w:szCs w:val="18"/>
          <w:lang w:val="es-ES"/>
        </w:rPr>
        <w:t xml:space="preserve"> / </w:t>
      </w:r>
      <w:r>
        <w:rPr>
          <w:rFonts w:ascii="Arial" w:hAnsi="Arial" w:cs="Arial"/>
          <w:sz w:val="18"/>
          <w:szCs w:val="18"/>
          <w:lang w:val="es-ES"/>
        </w:rPr>
        <w:t>Umbral de conmutación</w:t>
      </w:r>
      <w:r w:rsidR="00AC3B9B" w:rsidRPr="00EF65A0">
        <w:rPr>
          <w:rFonts w:ascii="Arial" w:hAnsi="Arial" w:cs="Arial"/>
          <w:sz w:val="18"/>
          <w:szCs w:val="18"/>
          <w:lang w:val="es-ES"/>
        </w:rPr>
        <w:t xml:space="preserve">: </w:t>
      </w:r>
      <w:r w:rsidR="00AC3B9B" w:rsidRPr="00EF65A0">
        <w:rPr>
          <w:rFonts w:ascii="Arial" w:hAnsi="Arial" w:cs="Arial"/>
          <w:b/>
          <w:bCs/>
          <w:sz w:val="18"/>
          <w:szCs w:val="18"/>
          <w:lang w:val="es-ES"/>
        </w:rPr>
        <w:t>de 2 a 2500 Lux</w:t>
      </w:r>
    </w:p>
    <w:p w14:paraId="5648690F" w14:textId="088CB416" w:rsidR="00AC3B9B" w:rsidRDefault="00AC3B9B" w:rsidP="00AC3B9B">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Escaleras</w:t>
      </w:r>
    </w:p>
    <w:p w14:paraId="6EB068D1" w14:textId="6C36AB28" w:rsidR="00AC3B9B" w:rsidRDefault="00AC3B9B" w:rsidP="00AC3B9B">
      <w:pPr>
        <w:rPr>
          <w:rFonts w:ascii="Arial" w:hAnsi="Arial" w:cs="Arial"/>
          <w:sz w:val="18"/>
          <w:szCs w:val="18"/>
          <w:lang w:val="es-ES"/>
        </w:rPr>
      </w:pPr>
    </w:p>
    <w:p w14:paraId="2A78AC6C" w14:textId="7983B1CB" w:rsidR="00AC3B9B" w:rsidRPr="00B92B10" w:rsidRDefault="00DD3167" w:rsidP="00AC3B9B">
      <w:pPr>
        <w:jc w:val="both"/>
        <w:rPr>
          <w:rFonts w:ascii="Arial" w:hAnsi="Arial" w:cs="Arial"/>
          <w:color w:val="000000" w:themeColor="text1"/>
          <w:sz w:val="18"/>
          <w:szCs w:val="18"/>
          <w:lang w:val="es-ES"/>
        </w:rPr>
      </w:pPr>
      <w:r w:rsidRPr="005F58B4">
        <w:rPr>
          <w:noProof/>
        </w:rPr>
        <w:drawing>
          <wp:anchor distT="0" distB="0" distL="114300" distR="114300" simplePos="0" relativeHeight="251666432" behindDoc="0" locked="0" layoutInCell="1" allowOverlap="1" wp14:anchorId="6A607B4F" wp14:editId="1E2E0F0E">
            <wp:simplePos x="0" y="0"/>
            <wp:positionH relativeFrom="column">
              <wp:posOffset>5969887</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28E4BC74" wp14:editId="167E6F70">
            <wp:simplePos x="0" y="0"/>
            <wp:positionH relativeFrom="column">
              <wp:posOffset>5030906</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B9B" w:rsidRPr="00B92B10">
        <w:rPr>
          <w:rFonts w:ascii="Arial" w:hAnsi="Arial" w:cs="Arial"/>
          <w:color w:val="000000" w:themeColor="text1"/>
          <w:sz w:val="18"/>
          <w:szCs w:val="18"/>
          <w:lang w:val="es-ES"/>
        </w:rPr>
        <w:t xml:space="preserve">Detector tipo </w:t>
      </w:r>
      <w:r w:rsidR="00AC3B9B" w:rsidRPr="00B92B10">
        <w:rPr>
          <w:rFonts w:ascii="Arial" w:hAnsi="Arial" w:cs="Arial"/>
          <w:b/>
          <w:bCs/>
          <w:color w:val="000000" w:themeColor="text1"/>
          <w:sz w:val="18"/>
          <w:szCs w:val="18"/>
          <w:lang w:val="es-ES"/>
        </w:rPr>
        <w:t>PD3N-1C</w:t>
      </w:r>
      <w:r w:rsidR="00AC3B9B" w:rsidRPr="00B92B10">
        <w:rPr>
          <w:rFonts w:ascii="Arial" w:hAnsi="Arial" w:cs="Arial"/>
          <w:color w:val="000000" w:themeColor="text1"/>
          <w:sz w:val="18"/>
          <w:szCs w:val="18"/>
          <w:lang w:val="es-ES"/>
        </w:rPr>
        <w:t xml:space="preserve"> para montaje en techo (empotrado o de superficie según la naturaleza del techo) de la marca </w:t>
      </w:r>
      <w:r w:rsidR="00AC3B9B" w:rsidRPr="00B92B10">
        <w:rPr>
          <w:rFonts w:ascii="Arial" w:hAnsi="Arial" w:cs="Arial"/>
          <w:b/>
          <w:bCs/>
          <w:color w:val="000000" w:themeColor="text1"/>
          <w:sz w:val="18"/>
          <w:szCs w:val="18"/>
          <w:lang w:val="es-ES"/>
        </w:rPr>
        <w:t>BEG LUXOMAT</w:t>
      </w:r>
      <w:r w:rsidR="00AC3B9B" w:rsidRPr="00B92B10">
        <w:rPr>
          <w:rFonts w:ascii="Arial" w:hAnsi="Arial" w:cs="Arial"/>
          <w:color w:val="000000" w:themeColor="text1"/>
          <w:sz w:val="18"/>
          <w:szCs w:val="18"/>
          <w:lang w:val="es-ES"/>
        </w:rPr>
        <w:t xml:space="preserve"> o técnicamente equivalente y tendrá las siguientes características</w:t>
      </w:r>
      <w:r w:rsidR="00AC3B9B">
        <w:rPr>
          <w:rFonts w:ascii="Arial" w:hAnsi="Arial" w:cs="Arial"/>
          <w:color w:val="000000" w:themeColor="text1"/>
          <w:sz w:val="18"/>
          <w:szCs w:val="18"/>
          <w:lang w:val="es-ES"/>
        </w:rPr>
        <w:t>:</w:t>
      </w:r>
    </w:p>
    <w:p w14:paraId="727B7BB4" w14:textId="77777777" w:rsidR="00AC3B9B" w:rsidRDefault="00AC3B9B" w:rsidP="00AC3B9B">
      <w:pPr>
        <w:rPr>
          <w:rFonts w:ascii="Arial" w:hAnsi="Arial" w:cs="Arial"/>
          <w:b/>
          <w:bCs/>
          <w:color w:val="00B0F0"/>
          <w:sz w:val="18"/>
          <w:szCs w:val="18"/>
          <w:lang w:val="es-ES"/>
        </w:rPr>
      </w:pPr>
    </w:p>
    <w:p w14:paraId="0645ABBE" w14:textId="77777777" w:rsidR="00AC3B9B" w:rsidRPr="00B92B10" w:rsidRDefault="00AC3B9B" w:rsidP="00AC3B9B">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39DA5B89" w14:textId="099170B9" w:rsidR="00AC3B9B" w:rsidRPr="00B92B10" w:rsidRDefault="0046385A" w:rsidP="00AC3B9B">
      <w:pPr>
        <w:jc w:val="both"/>
        <w:rPr>
          <w:rFonts w:ascii="Arial" w:hAnsi="Arial" w:cs="Arial"/>
          <w:b/>
          <w:bCs/>
          <w:sz w:val="18"/>
          <w:szCs w:val="18"/>
          <w:lang w:val="es-ES"/>
        </w:rPr>
      </w:pPr>
      <w:r>
        <w:rPr>
          <w:rFonts w:ascii="Arial" w:hAnsi="Arial" w:cs="Arial"/>
          <w:sz w:val="18"/>
          <w:szCs w:val="18"/>
          <w:lang w:val="es-ES"/>
        </w:rPr>
        <w:t xml:space="preserve">Alcance </w:t>
      </w:r>
      <w:r w:rsidR="00AC3B9B">
        <w:rPr>
          <w:rFonts w:ascii="Arial" w:hAnsi="Arial" w:cs="Arial"/>
          <w:sz w:val="18"/>
          <w:szCs w:val="18"/>
          <w:lang w:val="es-ES"/>
        </w:rPr>
        <w:t>a</w:t>
      </w:r>
      <w:r w:rsidR="00AC3B9B" w:rsidRPr="00B92B10">
        <w:rPr>
          <w:rFonts w:ascii="Arial" w:hAnsi="Arial" w:cs="Arial"/>
          <w:sz w:val="18"/>
          <w:szCs w:val="18"/>
          <w:lang w:val="es-ES"/>
        </w:rPr>
        <w:t xml:space="preserve">=2,50 m: </w:t>
      </w:r>
      <w:r w:rsidR="00AC3B9B"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AC3B9B" w:rsidRPr="00B92B10">
        <w:rPr>
          <w:rFonts w:ascii="Arial" w:hAnsi="Arial" w:cs="Arial"/>
          <w:b/>
          <w:bCs/>
          <w:sz w:val="18"/>
          <w:szCs w:val="18"/>
          <w:lang w:val="es-ES"/>
        </w:rPr>
        <w:t xml:space="preserve">, Ø 6 m </w:t>
      </w:r>
      <w:r>
        <w:rPr>
          <w:rFonts w:ascii="Arial" w:hAnsi="Arial" w:cs="Arial"/>
          <w:b/>
          <w:bCs/>
          <w:sz w:val="18"/>
          <w:szCs w:val="18"/>
          <w:lang w:val="es-ES"/>
        </w:rPr>
        <w:t>frontal</w:t>
      </w:r>
      <w:r w:rsidR="00AC3B9B"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08F66380" w14:textId="77777777" w:rsidR="00AC3B9B" w:rsidRPr="00B92B10" w:rsidRDefault="00AC3B9B" w:rsidP="00AC3B9B">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6F53D8F9" w14:textId="6A89C0A7" w:rsidR="00AC3B9B" w:rsidRPr="00B92B10" w:rsidRDefault="0046385A" w:rsidP="00AC3B9B">
      <w:pPr>
        <w:jc w:val="both"/>
        <w:rPr>
          <w:rFonts w:ascii="Arial" w:hAnsi="Arial" w:cs="Arial"/>
          <w:b/>
          <w:bCs/>
          <w:sz w:val="18"/>
          <w:szCs w:val="18"/>
          <w:lang w:val="es-ES"/>
        </w:rPr>
      </w:pPr>
      <w:r>
        <w:rPr>
          <w:rFonts w:ascii="Arial" w:hAnsi="Arial" w:cs="Arial"/>
          <w:sz w:val="18"/>
          <w:szCs w:val="18"/>
          <w:lang w:val="es-ES"/>
        </w:rPr>
        <w:t>Temporización:</w:t>
      </w:r>
      <w:r w:rsidR="00AC3B9B" w:rsidRPr="00B92B10">
        <w:rPr>
          <w:rFonts w:ascii="Arial" w:hAnsi="Arial" w:cs="Arial"/>
          <w:sz w:val="18"/>
          <w:szCs w:val="18"/>
          <w:lang w:val="es-ES"/>
        </w:rPr>
        <w:t xml:space="preserve"> </w:t>
      </w:r>
      <w:r w:rsidR="00AC3B9B" w:rsidRPr="00B92B10">
        <w:rPr>
          <w:rFonts w:ascii="Arial" w:hAnsi="Arial" w:cs="Arial"/>
          <w:b/>
          <w:bCs/>
          <w:sz w:val="18"/>
          <w:szCs w:val="18"/>
          <w:lang w:val="es-ES"/>
        </w:rPr>
        <w:t>de 30 s a 30 min o pulso</w:t>
      </w:r>
      <w:r w:rsidR="00AC3B9B" w:rsidRPr="00B92B10">
        <w:rPr>
          <w:rFonts w:ascii="Arial" w:hAnsi="Arial" w:cs="Arial"/>
          <w:sz w:val="18"/>
          <w:szCs w:val="18"/>
          <w:lang w:val="es-ES"/>
        </w:rPr>
        <w:t xml:space="preserve"> / </w:t>
      </w:r>
      <w:r>
        <w:rPr>
          <w:rFonts w:ascii="Arial" w:hAnsi="Arial" w:cs="Arial"/>
          <w:b/>
          <w:bCs/>
          <w:sz w:val="18"/>
          <w:szCs w:val="18"/>
          <w:lang w:val="es-ES"/>
        </w:rPr>
        <w:t>Umbral de conmutación</w:t>
      </w:r>
      <w:r w:rsidR="00AC3B9B" w:rsidRPr="00B92B10">
        <w:rPr>
          <w:rFonts w:ascii="Arial" w:hAnsi="Arial" w:cs="Arial"/>
          <w:b/>
          <w:bCs/>
          <w:sz w:val="18"/>
          <w:szCs w:val="18"/>
          <w:lang w:val="es-ES"/>
        </w:rPr>
        <w:t>: de 10 a 2000 Lux</w:t>
      </w:r>
    </w:p>
    <w:p w14:paraId="7EB7C07D" w14:textId="0021C1FB" w:rsidR="00AC3B9B" w:rsidRPr="00AC3B9B" w:rsidRDefault="00AC3B9B" w:rsidP="00AC3B9B">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AC3B9B">
        <w:rPr>
          <w:rFonts w:ascii="Arial" w:hAnsi="Arial" w:cs="Arial"/>
          <w:b/>
          <w:bCs/>
          <w:color w:val="00B0F0"/>
          <w:sz w:val="18"/>
          <w:szCs w:val="18"/>
          <w:lang w:val="es-ES"/>
        </w:rPr>
        <w:t>Habitaciones pequeñas, esclusas, instalaciones sanitarias</w:t>
      </w:r>
    </w:p>
    <w:p w14:paraId="08511AAA" w14:textId="414D6D06" w:rsidR="00AC3B9B" w:rsidRDefault="00AC3B9B" w:rsidP="00AC3B9B">
      <w:pPr>
        <w:rPr>
          <w:rFonts w:ascii="Arial" w:hAnsi="Arial" w:cs="Arial"/>
          <w:sz w:val="18"/>
          <w:szCs w:val="18"/>
          <w:lang w:val="es-ES"/>
        </w:rPr>
      </w:pPr>
    </w:p>
    <w:p w14:paraId="027764BB" w14:textId="77CD0643" w:rsidR="00AC3B9B" w:rsidRPr="00AC3B9B" w:rsidRDefault="00AC3B9B" w:rsidP="00AC3B9B">
      <w:pPr>
        <w:rPr>
          <w:rFonts w:ascii="Arial" w:hAnsi="Arial" w:cs="Arial"/>
          <w:b/>
          <w:bCs/>
          <w:sz w:val="18"/>
          <w:szCs w:val="18"/>
          <w:lang w:val="es-ES"/>
        </w:rPr>
      </w:pPr>
      <w:r w:rsidRPr="00AC3B9B">
        <w:rPr>
          <w:rFonts w:ascii="Arial" w:hAnsi="Arial" w:cs="Arial"/>
          <w:b/>
          <w:bCs/>
          <w:sz w:val="18"/>
          <w:szCs w:val="18"/>
          <w:lang w:val="es-ES"/>
        </w:rPr>
        <w:t>3- Gestión de Aparcamientos:</w:t>
      </w:r>
    </w:p>
    <w:p w14:paraId="525C5FE9" w14:textId="56F5BBED" w:rsidR="00AC3B9B" w:rsidRDefault="00AC3B9B" w:rsidP="00AC3B9B">
      <w:pPr>
        <w:jc w:val="both"/>
        <w:rPr>
          <w:rFonts w:ascii="Arial" w:hAnsi="Arial" w:cs="Arial"/>
          <w:color w:val="FF0000"/>
          <w:sz w:val="18"/>
          <w:szCs w:val="18"/>
          <w:lang w:val="es-ES"/>
        </w:rPr>
      </w:pPr>
      <w:r w:rsidRPr="00AC3B9B">
        <w:rPr>
          <w:rFonts w:ascii="Arial" w:hAnsi="Arial" w:cs="Arial"/>
          <w:color w:val="FF0000"/>
          <w:sz w:val="18"/>
          <w:szCs w:val="18"/>
          <w:lang w:val="es-ES"/>
        </w:rPr>
        <w:t xml:space="preserve">Funcionamiento automático por detector de presencia en luminarias regulables DALI. El sistema de gestión del alumbrado controlará una superficie máxima de 500 m² por nivel y garantizará que la iluminación se reduzca al umbral mínimo reglamentario cuando la zona esté desocupada.  La iluminación de cada nivel se puede forzar desde la portería.  </w:t>
      </w:r>
    </w:p>
    <w:p w14:paraId="2C376271" w14:textId="63C85FBE" w:rsidR="00DD3167" w:rsidRDefault="00DD3167" w:rsidP="00AC3B9B">
      <w:pPr>
        <w:jc w:val="both"/>
        <w:rPr>
          <w:rFonts w:ascii="Arial" w:hAnsi="Arial" w:cs="Arial"/>
          <w:color w:val="FF0000"/>
          <w:sz w:val="18"/>
          <w:szCs w:val="18"/>
          <w:lang w:val="es-ES"/>
        </w:rPr>
      </w:pPr>
    </w:p>
    <w:p w14:paraId="0D11AEBF" w14:textId="2B7646CC" w:rsidR="00DD3167" w:rsidRDefault="00DD3167" w:rsidP="00DD3167">
      <w:pPr>
        <w:jc w:val="both"/>
        <w:rPr>
          <w:rFonts w:ascii="Arial" w:hAnsi="Arial" w:cs="Arial"/>
          <w:sz w:val="18"/>
          <w:szCs w:val="18"/>
          <w:lang w:val="es-ES"/>
        </w:rPr>
      </w:pPr>
      <w:r w:rsidRPr="00DD3167">
        <w:rPr>
          <w:rFonts w:ascii="Arial" w:hAnsi="Arial" w:cs="Arial"/>
          <w:sz w:val="18"/>
          <w:szCs w:val="18"/>
          <w:lang w:val="es-ES"/>
        </w:rPr>
        <w:t xml:space="preserve">Detector tipo </w:t>
      </w:r>
      <w:r w:rsidRPr="00DD3167">
        <w:rPr>
          <w:rFonts w:ascii="Arial" w:hAnsi="Arial" w:cs="Arial"/>
          <w:b/>
          <w:bCs/>
          <w:sz w:val="18"/>
          <w:szCs w:val="18"/>
          <w:lang w:val="es-ES"/>
        </w:rPr>
        <w:t>PD4N-M-DACO-DALI 2 + Esclavos</w:t>
      </w:r>
      <w:r w:rsidRPr="00DD3167">
        <w:rPr>
          <w:rFonts w:ascii="Arial" w:hAnsi="Arial" w:cs="Arial"/>
          <w:sz w:val="18"/>
          <w:szCs w:val="18"/>
          <w:lang w:val="es-ES"/>
        </w:rPr>
        <w:t xml:space="preserve"> para montaje en techo (empotrado o de superficie dependiendo de la naturaleza del techo) de la marca </w:t>
      </w:r>
      <w:r w:rsidRPr="00DD3167">
        <w:rPr>
          <w:rFonts w:ascii="Arial" w:hAnsi="Arial" w:cs="Arial"/>
          <w:b/>
          <w:bCs/>
          <w:sz w:val="18"/>
          <w:szCs w:val="18"/>
          <w:lang w:val="es-ES"/>
        </w:rPr>
        <w:t>BEG LUXOMAT</w:t>
      </w:r>
      <w:r w:rsidRPr="00DD3167">
        <w:rPr>
          <w:rFonts w:ascii="Arial" w:hAnsi="Arial" w:cs="Arial"/>
          <w:sz w:val="18"/>
          <w:szCs w:val="18"/>
          <w:lang w:val="es-ES"/>
        </w:rPr>
        <w:t xml:space="preserve"> o técnicamente equivalente y tendrá las siguientes características: </w:t>
      </w:r>
    </w:p>
    <w:p w14:paraId="7386C6B0" w14:textId="18E9FADD" w:rsidR="00DD3167" w:rsidRPr="00DD3167" w:rsidRDefault="00DD3167" w:rsidP="00DD3167">
      <w:pPr>
        <w:jc w:val="both"/>
        <w:rPr>
          <w:rFonts w:ascii="Arial" w:hAnsi="Arial" w:cs="Arial"/>
          <w:sz w:val="18"/>
          <w:szCs w:val="18"/>
          <w:lang w:val="es-ES"/>
        </w:rPr>
      </w:pPr>
    </w:p>
    <w:p w14:paraId="7A6986E9" w14:textId="0BE1416A" w:rsidR="00DD3167" w:rsidRPr="00DD3167" w:rsidRDefault="00DD3167" w:rsidP="00DD3167">
      <w:pPr>
        <w:jc w:val="both"/>
        <w:rPr>
          <w:rFonts w:ascii="Arial" w:hAnsi="Arial" w:cs="Arial"/>
          <w:sz w:val="18"/>
          <w:szCs w:val="18"/>
          <w:lang w:val="es-ES"/>
        </w:rPr>
      </w:pPr>
      <w:r w:rsidRPr="004D6B38">
        <w:rPr>
          <w:noProof/>
        </w:rPr>
        <w:drawing>
          <wp:anchor distT="0" distB="0" distL="114300" distR="114300" simplePos="0" relativeHeight="251668480" behindDoc="0" locked="0" layoutInCell="1" allowOverlap="1" wp14:anchorId="1AD49228" wp14:editId="0171895F">
            <wp:simplePos x="0" y="0"/>
            <wp:positionH relativeFrom="column">
              <wp:posOffset>5820440</wp:posOffset>
            </wp:positionH>
            <wp:positionV relativeFrom="paragraph">
              <wp:posOffset>44151</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D947A0C" wp14:editId="31F8CF56">
            <wp:simplePos x="0" y="0"/>
            <wp:positionH relativeFrom="column">
              <wp:posOffset>5071975</wp:posOffset>
            </wp:positionH>
            <wp:positionV relativeFrom="paragraph">
              <wp:posOffset>43578</wp:posOffset>
            </wp:positionV>
            <wp:extent cx="705485" cy="527050"/>
            <wp:effectExtent l="0" t="0" r="5715" b="6350"/>
            <wp:wrapThrough wrapText="bothSides">
              <wp:wrapPolygon edited="0">
                <wp:start x="0" y="0"/>
                <wp:lineTo x="0" y="21340"/>
                <wp:lineTo x="21386" y="21340"/>
                <wp:lineTo x="21386" y="0"/>
                <wp:lineTo x="0" y="0"/>
              </wp:wrapPolygon>
            </wp:wrapThrough>
            <wp:docPr id="8" name="Image 8"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r w:rsidRPr="00DD3167">
        <w:rPr>
          <w:rFonts w:ascii="Arial" w:hAnsi="Arial" w:cs="Arial"/>
          <w:sz w:val="18"/>
          <w:szCs w:val="18"/>
          <w:lang w:val="es-ES"/>
        </w:rPr>
        <w:t xml:space="preserve">Clase de protección: </w:t>
      </w:r>
      <w:r w:rsidRPr="00DD3167">
        <w:rPr>
          <w:rFonts w:ascii="Arial" w:hAnsi="Arial" w:cs="Arial"/>
          <w:b/>
          <w:bCs/>
          <w:sz w:val="18"/>
          <w:szCs w:val="18"/>
          <w:lang w:val="es-ES"/>
        </w:rPr>
        <w:t>SU: IP54 con accesorio de montaje en superficie, FT: IP20/Clase II/CE</w:t>
      </w:r>
    </w:p>
    <w:p w14:paraId="3D699B52" w14:textId="748E76B2" w:rsidR="00DD3167" w:rsidRPr="00DD3167" w:rsidRDefault="0046385A" w:rsidP="00DD3167">
      <w:pPr>
        <w:jc w:val="both"/>
        <w:rPr>
          <w:rFonts w:ascii="Arial" w:hAnsi="Arial" w:cs="Arial"/>
          <w:sz w:val="18"/>
          <w:szCs w:val="18"/>
          <w:lang w:val="es-ES"/>
        </w:rPr>
      </w:pPr>
      <w:r>
        <w:rPr>
          <w:rFonts w:ascii="Arial" w:hAnsi="Arial" w:cs="Arial"/>
          <w:sz w:val="18"/>
          <w:szCs w:val="18"/>
          <w:lang w:val="es-ES"/>
        </w:rPr>
        <w:t xml:space="preserve">Alcance </w:t>
      </w:r>
      <w:r w:rsidR="00DD3167" w:rsidRPr="00DD3167">
        <w:rPr>
          <w:rFonts w:ascii="Arial" w:hAnsi="Arial" w:cs="Arial"/>
          <w:sz w:val="18"/>
          <w:szCs w:val="18"/>
          <w:lang w:val="es-ES"/>
        </w:rPr>
        <w:t xml:space="preserve">h=2,50 m: </w:t>
      </w:r>
      <w:r w:rsidR="00DD3167" w:rsidRPr="00DD3167">
        <w:rPr>
          <w:rFonts w:ascii="Arial" w:hAnsi="Arial" w:cs="Arial"/>
          <w:b/>
          <w:bCs/>
          <w:sz w:val="18"/>
          <w:szCs w:val="18"/>
          <w:lang w:val="es-ES"/>
        </w:rPr>
        <w:t xml:space="preserve">Ø 24 m </w:t>
      </w:r>
      <w:r>
        <w:rPr>
          <w:rFonts w:ascii="Arial" w:hAnsi="Arial" w:cs="Arial"/>
          <w:b/>
          <w:bCs/>
          <w:sz w:val="18"/>
          <w:szCs w:val="18"/>
          <w:lang w:val="es-ES"/>
        </w:rPr>
        <w:t>transversal</w:t>
      </w:r>
      <w:r w:rsidR="00DD3167" w:rsidRPr="00DD3167">
        <w:rPr>
          <w:rFonts w:ascii="Arial" w:hAnsi="Arial" w:cs="Arial"/>
          <w:b/>
          <w:bCs/>
          <w:sz w:val="18"/>
          <w:szCs w:val="18"/>
          <w:lang w:val="es-ES"/>
        </w:rPr>
        <w:t xml:space="preserve">, Ø 8 m frontal, Ø 6,40 m </w:t>
      </w:r>
      <w:r>
        <w:rPr>
          <w:rFonts w:ascii="Arial" w:hAnsi="Arial" w:cs="Arial"/>
          <w:b/>
          <w:bCs/>
          <w:sz w:val="18"/>
          <w:szCs w:val="18"/>
          <w:lang w:val="es-ES"/>
        </w:rPr>
        <w:t>Actividad sedentaria</w:t>
      </w:r>
    </w:p>
    <w:p w14:paraId="17786A3D" w14:textId="135548FB" w:rsidR="00DD3167" w:rsidRPr="00DD3167" w:rsidRDefault="00DD3167" w:rsidP="00DD3167">
      <w:pPr>
        <w:jc w:val="both"/>
        <w:rPr>
          <w:rFonts w:ascii="Arial" w:hAnsi="Arial" w:cs="Arial"/>
          <w:sz w:val="18"/>
          <w:szCs w:val="18"/>
          <w:lang w:val="es-ES"/>
        </w:rPr>
      </w:pPr>
      <w:r w:rsidRPr="00DD3167">
        <w:rPr>
          <w:rFonts w:ascii="Arial" w:hAnsi="Arial" w:cs="Arial"/>
          <w:sz w:val="18"/>
          <w:szCs w:val="18"/>
          <w:lang w:val="es-ES"/>
        </w:rPr>
        <w:t xml:space="preserve">Interfaz: </w:t>
      </w:r>
      <w:r w:rsidRPr="00DD3167">
        <w:rPr>
          <w:rFonts w:ascii="Arial" w:hAnsi="Arial" w:cs="Arial"/>
          <w:b/>
          <w:bCs/>
          <w:sz w:val="18"/>
          <w:szCs w:val="18"/>
          <w:lang w:val="es-ES"/>
        </w:rPr>
        <w:t>certificado DALI 2, control digital del conductor en modo broadcast</w:t>
      </w:r>
    </w:p>
    <w:p w14:paraId="01906AA6" w14:textId="363A45A4" w:rsidR="00DD3167" w:rsidRPr="00DD3167" w:rsidRDefault="0046385A" w:rsidP="00DD3167">
      <w:pPr>
        <w:jc w:val="both"/>
        <w:rPr>
          <w:rFonts w:ascii="Arial" w:hAnsi="Arial" w:cs="Arial"/>
          <w:sz w:val="18"/>
          <w:szCs w:val="18"/>
          <w:lang w:val="es-ES"/>
        </w:rPr>
      </w:pPr>
      <w:r>
        <w:rPr>
          <w:rFonts w:ascii="Arial" w:hAnsi="Arial" w:cs="Arial"/>
          <w:sz w:val="18"/>
          <w:szCs w:val="18"/>
          <w:lang w:val="es-ES"/>
        </w:rPr>
        <w:t>Temporización:</w:t>
      </w:r>
      <w:r w:rsidR="00DD3167" w:rsidRPr="00DD3167">
        <w:rPr>
          <w:rFonts w:ascii="Arial" w:hAnsi="Arial" w:cs="Arial"/>
          <w:sz w:val="18"/>
          <w:szCs w:val="18"/>
          <w:lang w:val="es-ES"/>
        </w:rPr>
        <w:t xml:space="preserve"> </w:t>
      </w:r>
      <w:r w:rsidR="00DD3167" w:rsidRPr="00DD3167">
        <w:rPr>
          <w:rFonts w:ascii="Arial" w:hAnsi="Arial" w:cs="Arial"/>
          <w:b/>
          <w:bCs/>
          <w:sz w:val="18"/>
          <w:szCs w:val="18"/>
          <w:lang w:val="es-ES"/>
        </w:rPr>
        <w:t>de 1 a 150 minutos o pulsos</w:t>
      </w:r>
      <w:r w:rsidR="00DD3167" w:rsidRPr="00DD3167">
        <w:rPr>
          <w:rFonts w:ascii="Arial" w:hAnsi="Arial" w:cs="Arial"/>
          <w:sz w:val="18"/>
          <w:szCs w:val="18"/>
          <w:lang w:val="es-ES"/>
        </w:rPr>
        <w:t xml:space="preserve"> / </w:t>
      </w:r>
      <w:r>
        <w:rPr>
          <w:rFonts w:ascii="Arial" w:hAnsi="Arial" w:cs="Arial"/>
          <w:sz w:val="18"/>
          <w:szCs w:val="18"/>
          <w:lang w:val="es-ES"/>
        </w:rPr>
        <w:t>Umbral de conmutación</w:t>
      </w:r>
      <w:r w:rsidR="00DD3167" w:rsidRPr="00DD3167">
        <w:rPr>
          <w:rFonts w:ascii="Arial" w:hAnsi="Arial" w:cs="Arial"/>
          <w:sz w:val="18"/>
          <w:szCs w:val="18"/>
          <w:lang w:val="es-ES"/>
        </w:rPr>
        <w:t xml:space="preserve">: </w:t>
      </w:r>
      <w:r w:rsidR="00DD3167" w:rsidRPr="00DD3167">
        <w:rPr>
          <w:rFonts w:ascii="Arial" w:hAnsi="Arial" w:cs="Arial"/>
          <w:b/>
          <w:bCs/>
          <w:sz w:val="18"/>
          <w:szCs w:val="18"/>
          <w:lang w:val="es-ES"/>
        </w:rPr>
        <w:t>de 10 a 2500 Lux</w:t>
      </w:r>
    </w:p>
    <w:p w14:paraId="1C581688" w14:textId="48C1378B" w:rsidR="00DD3167" w:rsidRPr="00DD3167" w:rsidRDefault="00DD3167" w:rsidP="00DD3167">
      <w:pPr>
        <w:jc w:val="both"/>
        <w:rPr>
          <w:rFonts w:ascii="Arial" w:hAnsi="Arial" w:cs="Arial"/>
          <w:b/>
          <w:bCs/>
          <w:sz w:val="18"/>
          <w:szCs w:val="18"/>
          <w:lang w:val="es-ES"/>
        </w:rPr>
      </w:pPr>
      <w:r w:rsidRPr="00DD3167">
        <w:rPr>
          <w:rFonts w:ascii="Arial" w:hAnsi="Arial" w:cs="Arial"/>
          <w:b/>
          <w:bCs/>
          <w:sz w:val="18"/>
          <w:szCs w:val="18"/>
          <w:lang w:val="es-ES"/>
        </w:rPr>
        <w:t xml:space="preserve">Función de balizamiento del 10 al 30% en caso de vacante / 40 controladores digitales DALI </w:t>
      </w:r>
    </w:p>
    <w:p w14:paraId="7A652A08" w14:textId="70B9F49B" w:rsidR="00DD3167" w:rsidRPr="00DD3167" w:rsidRDefault="00DD3167" w:rsidP="00DD3167">
      <w:pPr>
        <w:jc w:val="both"/>
        <w:rPr>
          <w:rFonts w:ascii="Arial" w:hAnsi="Arial" w:cs="Arial"/>
          <w:b/>
          <w:bCs/>
          <w:sz w:val="18"/>
          <w:szCs w:val="18"/>
          <w:lang w:val="es-ES"/>
        </w:rPr>
      </w:pPr>
      <w:r w:rsidRPr="00DD3167">
        <w:rPr>
          <w:rFonts w:ascii="Arial" w:hAnsi="Arial" w:cs="Arial"/>
          <w:sz w:val="18"/>
          <w:szCs w:val="18"/>
          <w:lang w:val="es-ES"/>
        </w:rPr>
        <w:t xml:space="preserve">Ajustes: </w:t>
      </w:r>
      <w:r w:rsidRPr="00DD3167">
        <w:rPr>
          <w:rFonts w:ascii="Arial" w:hAnsi="Arial" w:cs="Arial"/>
          <w:b/>
          <w:bCs/>
          <w:sz w:val="18"/>
          <w:szCs w:val="18"/>
          <w:lang w:val="es-ES"/>
        </w:rPr>
        <w:t>A través de la aplicación del Smartphone BEG-One bidireccional (lectura/escritura)</w:t>
      </w:r>
    </w:p>
    <w:p w14:paraId="190DDBEF" w14:textId="7C7570CD" w:rsidR="00DD3167" w:rsidRDefault="00DD3167" w:rsidP="00DD3167">
      <w:pPr>
        <w:jc w:val="both"/>
        <w:rPr>
          <w:rFonts w:ascii="Arial" w:hAnsi="Arial" w:cs="Arial"/>
          <w:sz w:val="18"/>
          <w:szCs w:val="18"/>
          <w:lang w:val="es-ES"/>
        </w:rPr>
      </w:pPr>
      <w:r w:rsidRPr="00DD3167">
        <w:rPr>
          <w:rFonts w:ascii="Arial" w:hAnsi="Arial" w:cs="Arial"/>
          <w:sz w:val="18"/>
          <w:szCs w:val="18"/>
          <w:lang w:val="es-ES"/>
        </w:rPr>
        <w:t xml:space="preserve">Aplicaciones: </w:t>
      </w:r>
      <w:r w:rsidRPr="00DD3167">
        <w:rPr>
          <w:rFonts w:ascii="Arial" w:hAnsi="Arial" w:cs="Arial"/>
          <w:b/>
          <w:bCs/>
          <w:color w:val="00B0F0"/>
          <w:sz w:val="18"/>
          <w:szCs w:val="18"/>
          <w:lang w:val="es-ES"/>
        </w:rPr>
        <w:t>aparcamientos, plazas de aparcamiento</w:t>
      </w:r>
    </w:p>
    <w:p w14:paraId="498E00A5" w14:textId="24CBED49" w:rsidR="00DD3167" w:rsidRDefault="00DD3167" w:rsidP="00DD3167">
      <w:pPr>
        <w:rPr>
          <w:rFonts w:ascii="Arial" w:hAnsi="Arial" w:cs="Arial"/>
          <w:sz w:val="18"/>
          <w:szCs w:val="18"/>
          <w:lang w:val="es-ES"/>
        </w:rPr>
      </w:pPr>
    </w:p>
    <w:p w14:paraId="21E1F42D" w14:textId="144A9275" w:rsidR="00DD3167" w:rsidRPr="00DD3167" w:rsidRDefault="00DD3167" w:rsidP="00DD3167">
      <w:pPr>
        <w:ind w:firstLine="708"/>
        <w:rPr>
          <w:rFonts w:ascii="Arial" w:hAnsi="Arial" w:cs="Arial"/>
          <w:sz w:val="18"/>
          <w:szCs w:val="18"/>
          <w:lang w:val="es-ES"/>
        </w:rPr>
      </w:pPr>
    </w:p>
    <w:sectPr w:rsidR="00DD3167" w:rsidRPr="00DD3167" w:rsidSect="00E71E6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AE9D" w14:textId="77777777" w:rsidR="00FE4752" w:rsidRDefault="00FE4752" w:rsidP="00DD3167">
      <w:r>
        <w:separator/>
      </w:r>
    </w:p>
  </w:endnote>
  <w:endnote w:type="continuationSeparator" w:id="0">
    <w:p w14:paraId="18A831DD" w14:textId="77777777" w:rsidR="00FE4752" w:rsidRDefault="00FE4752" w:rsidP="00DD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4102" w14:textId="77777777" w:rsidR="00FE4752" w:rsidRDefault="00FE4752" w:rsidP="00DD3167">
      <w:r>
        <w:separator/>
      </w:r>
    </w:p>
  </w:footnote>
  <w:footnote w:type="continuationSeparator" w:id="0">
    <w:p w14:paraId="223AFEE1" w14:textId="77777777" w:rsidR="00FE4752" w:rsidRDefault="00FE4752" w:rsidP="00DD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2CCE" w14:textId="67F7049C" w:rsidR="00DD3167" w:rsidRPr="006B158E" w:rsidRDefault="00DD3167" w:rsidP="006B158E">
    <w:pPr>
      <w:pStyle w:val="En-tte"/>
      <w:jc w:val="center"/>
      <w:rPr>
        <w:rFonts w:ascii="Arial" w:hAnsi="Arial" w:cs="Arial"/>
      </w:rPr>
    </w:pPr>
    <w:r w:rsidRPr="006B158E">
      <w:rPr>
        <w:rFonts w:ascii="Arial" w:hAnsi="Arial" w:cs="Arial"/>
        <w:sz w:val="28"/>
        <w:szCs w:val="28"/>
      </w:rPr>
      <w:t xml:space="preserve">CCTP Tipo : </w:t>
    </w:r>
    <w:r w:rsidR="00111E71" w:rsidRPr="006B158E">
      <w:rPr>
        <w:rFonts w:ascii="Arial" w:hAnsi="Arial" w:cs="Arial"/>
        <w:b/>
        <w:bCs/>
        <w:sz w:val="28"/>
        <w:szCs w:val="28"/>
      </w:rPr>
      <w:t>APARCAMIENTO – Solutión « AUTO</w:t>
    </w:r>
    <w:r w:rsidR="006B158E" w:rsidRPr="006B158E">
      <w:rPr>
        <w:rFonts w:ascii="Arial" w:hAnsi="Arial" w:cs="Arial"/>
        <w:b/>
        <w:bCs/>
        <w:sz w:val="28"/>
        <w:szCs w:val="28"/>
      </w:rPr>
      <w:t>NO</w:t>
    </w:r>
    <w:r w:rsidR="00111E71" w:rsidRPr="006B158E">
      <w:rPr>
        <w:rFonts w:ascii="Arial" w:hAnsi="Arial" w:cs="Arial"/>
        <w:b/>
        <w:bCs/>
        <w:sz w:val="28"/>
        <w:szCs w:val="28"/>
      </w:rPr>
      <w:t>MA »</w:t>
    </w:r>
  </w:p>
  <w:p w14:paraId="62AE3687" w14:textId="77777777" w:rsidR="00DD3167" w:rsidRDefault="00DD31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67"/>
    <w:rsid w:val="00111E71"/>
    <w:rsid w:val="0046385A"/>
    <w:rsid w:val="006B158E"/>
    <w:rsid w:val="00AC3B9B"/>
    <w:rsid w:val="00D252C0"/>
    <w:rsid w:val="00DD3167"/>
    <w:rsid w:val="00E71E67"/>
    <w:rsid w:val="00FE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A6B4"/>
  <w15:chartTrackingRefBased/>
  <w15:docId w15:val="{B4C2B6F5-8412-E643-A847-CBF98280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3167"/>
    <w:pPr>
      <w:tabs>
        <w:tab w:val="center" w:pos="4536"/>
        <w:tab w:val="right" w:pos="9072"/>
      </w:tabs>
    </w:pPr>
  </w:style>
  <w:style w:type="character" w:customStyle="1" w:styleId="En-tteCar">
    <w:name w:val="En-tête Car"/>
    <w:basedOn w:val="Policepardfaut"/>
    <w:link w:val="En-tte"/>
    <w:uiPriority w:val="99"/>
    <w:rsid w:val="00DD3167"/>
  </w:style>
  <w:style w:type="paragraph" w:styleId="Pieddepage">
    <w:name w:val="footer"/>
    <w:basedOn w:val="Normal"/>
    <w:link w:val="PieddepageCar"/>
    <w:uiPriority w:val="99"/>
    <w:unhideWhenUsed/>
    <w:rsid w:val="00DD3167"/>
    <w:pPr>
      <w:tabs>
        <w:tab w:val="center" w:pos="4536"/>
        <w:tab w:val="right" w:pos="9072"/>
      </w:tabs>
    </w:pPr>
  </w:style>
  <w:style w:type="character" w:customStyle="1" w:styleId="PieddepageCar">
    <w:name w:val="Pied de page Car"/>
    <w:basedOn w:val="Policepardfaut"/>
    <w:link w:val="Pieddepage"/>
    <w:uiPriority w:val="99"/>
    <w:rsid w:val="00DD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2022-03-02T16:12:00Z</dcterms:created>
  <dcterms:modified xsi:type="dcterms:W3CDTF">2022-03-22T08:08:00Z</dcterms:modified>
</cp:coreProperties>
</file>